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30" w:rsidRPr="00895030" w:rsidRDefault="00D33155" w:rsidP="00B6351C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895030" w:rsidRPr="008950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AFC" w:rsidRPr="00066AF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066AF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</w:t>
      </w:r>
    </w:p>
    <w:p w:rsidR="00895030" w:rsidRPr="00895030" w:rsidRDefault="00895030" w:rsidP="00B6351C">
      <w:pPr>
        <w:pStyle w:val="1"/>
        <w:rPr>
          <w:sz w:val="28"/>
          <w:szCs w:val="28"/>
        </w:rPr>
      </w:pPr>
      <w:r w:rsidRPr="00895030">
        <w:rPr>
          <w:sz w:val="28"/>
          <w:szCs w:val="28"/>
        </w:rPr>
        <w:t>НОВОСАНЖАРСЬКА СЕЛИЩНА РАДА</w:t>
      </w:r>
    </w:p>
    <w:p w:rsidR="00895030" w:rsidRDefault="00895030" w:rsidP="00B63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30">
        <w:rPr>
          <w:rFonts w:ascii="Times New Roman" w:hAnsi="Times New Roman" w:cs="Times New Roman"/>
          <w:b/>
          <w:sz w:val="28"/>
          <w:szCs w:val="28"/>
        </w:rPr>
        <w:t>НОВОСАНЖАРСЬКОГО РАЙОНУ ПОЛТАВСЬКОЇ ОБЛАСТІ</w:t>
      </w:r>
    </w:p>
    <w:p w:rsidR="00895030" w:rsidRPr="00895030" w:rsidRDefault="00895030" w:rsidP="00B63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3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895030" w:rsidRPr="00895030" w:rsidRDefault="00895030" w:rsidP="0089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30" w:rsidRPr="00895030" w:rsidRDefault="00895030" w:rsidP="008950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503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95030" w:rsidRPr="00895030" w:rsidRDefault="00895030" w:rsidP="00895030">
      <w:pPr>
        <w:rPr>
          <w:rFonts w:ascii="Times New Roman" w:hAnsi="Times New Roman" w:cs="Times New Roman"/>
          <w:sz w:val="28"/>
          <w:szCs w:val="28"/>
        </w:rPr>
      </w:pPr>
      <w:r w:rsidRPr="008950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5030">
        <w:rPr>
          <w:rFonts w:ascii="Times New Roman" w:hAnsi="Times New Roman" w:cs="Times New Roman"/>
          <w:sz w:val="28"/>
          <w:szCs w:val="28"/>
        </w:rPr>
        <w:t xml:space="preserve"> грудня 2018 р.                  </w:t>
      </w:r>
      <w:r w:rsidR="00B6351C">
        <w:rPr>
          <w:rFonts w:ascii="Times New Roman" w:hAnsi="Times New Roman" w:cs="Times New Roman"/>
          <w:sz w:val="28"/>
          <w:szCs w:val="28"/>
        </w:rPr>
        <w:t xml:space="preserve"> </w:t>
      </w:r>
      <w:r w:rsidRPr="00895030">
        <w:rPr>
          <w:rFonts w:ascii="Times New Roman" w:hAnsi="Times New Roman" w:cs="Times New Roman"/>
          <w:sz w:val="28"/>
          <w:szCs w:val="28"/>
        </w:rPr>
        <w:t xml:space="preserve">   смт. Нові Санжари                                    №</w:t>
      </w:r>
      <w:r w:rsidR="00131C43">
        <w:rPr>
          <w:rFonts w:ascii="Times New Roman" w:hAnsi="Times New Roman" w:cs="Times New Roman"/>
          <w:sz w:val="28"/>
          <w:szCs w:val="28"/>
        </w:rPr>
        <w:t>221</w:t>
      </w:r>
    </w:p>
    <w:p w:rsidR="00D33155" w:rsidRDefault="00D33155" w:rsidP="00D33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55" w:rsidRDefault="00895030" w:rsidP="00D33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30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Pr="00895030">
        <w:rPr>
          <w:rFonts w:ascii="Times New Roman" w:hAnsi="Times New Roman" w:cs="Times New Roman"/>
          <w:sz w:val="28"/>
          <w:szCs w:val="28"/>
        </w:rPr>
        <w:t>Програми</w:t>
      </w:r>
    </w:p>
    <w:p w:rsidR="00D33155" w:rsidRDefault="00895030" w:rsidP="00D33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оздоровлення та відпочинку дітей</w:t>
      </w:r>
    </w:p>
    <w:p w:rsidR="00D33155" w:rsidRDefault="00895030" w:rsidP="00D33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3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2018-</w:t>
      </w:r>
      <w:r w:rsidRPr="00895030">
        <w:rPr>
          <w:rFonts w:ascii="Times New Roman" w:hAnsi="Times New Roman" w:cs="Times New Roman"/>
          <w:sz w:val="28"/>
          <w:szCs w:val="28"/>
        </w:rPr>
        <w:t>2019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0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та погодження</w:t>
      </w:r>
    </w:p>
    <w:p w:rsidR="00895030" w:rsidRPr="00895030" w:rsidRDefault="00895030" w:rsidP="00D33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її в новій редакції</w:t>
      </w:r>
    </w:p>
    <w:p w:rsidR="00895030" w:rsidRPr="00895030" w:rsidRDefault="00895030" w:rsidP="0089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030" w:rsidRPr="00895030" w:rsidRDefault="00B6351C" w:rsidP="0089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5030">
        <w:rPr>
          <w:rFonts w:ascii="Times New Roman" w:hAnsi="Times New Roman" w:cs="Times New Roman"/>
          <w:sz w:val="28"/>
          <w:szCs w:val="28"/>
        </w:rPr>
        <w:t xml:space="preserve"> метою створення сприятливих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030">
        <w:rPr>
          <w:rFonts w:ascii="Times New Roman" w:hAnsi="Times New Roman" w:cs="Times New Roman"/>
          <w:sz w:val="28"/>
          <w:szCs w:val="28"/>
        </w:rPr>
        <w:t xml:space="preserve">для </w:t>
      </w:r>
      <w:r w:rsidR="00895030">
        <w:rPr>
          <w:rFonts w:ascii="Times New Roman" w:hAnsi="Times New Roman" w:cs="Times New Roman"/>
          <w:color w:val="000000"/>
          <w:sz w:val="28"/>
          <w:szCs w:val="28"/>
        </w:rPr>
        <w:t>зміцнення фізичного та психічного здоров’я</w:t>
      </w:r>
      <w:r w:rsidR="00895030">
        <w:rPr>
          <w:rFonts w:ascii="Times New Roman" w:hAnsi="Times New Roman" w:cs="Times New Roman"/>
          <w:sz w:val="28"/>
          <w:szCs w:val="28"/>
        </w:rPr>
        <w:t xml:space="preserve"> дітей, їх якісного відпочинку та оздоровлення, збільшення кількості дітей, охоплених оздоровчими послугами</w:t>
      </w:r>
      <w:r w:rsidR="00895030" w:rsidRPr="00895030">
        <w:rPr>
          <w:rFonts w:ascii="Times New Roman" w:hAnsi="Times New Roman" w:cs="Times New Roman"/>
          <w:sz w:val="28"/>
          <w:szCs w:val="28"/>
        </w:rPr>
        <w:t xml:space="preserve">, керуючись ст. 40 Закону України «Про місцеве самоврядування в Україні» виконавчий комітет селищної ради </w:t>
      </w:r>
    </w:p>
    <w:p w:rsidR="00895030" w:rsidRPr="00895030" w:rsidRDefault="00895030" w:rsidP="0089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030" w:rsidRPr="00895030" w:rsidRDefault="00895030" w:rsidP="008950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30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895030" w:rsidRPr="00895030" w:rsidRDefault="00895030" w:rsidP="008950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30" w:rsidRPr="00895030" w:rsidRDefault="00895030" w:rsidP="0089503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030">
        <w:rPr>
          <w:rFonts w:ascii="Times New Roman" w:hAnsi="Times New Roman" w:cs="Times New Roman"/>
          <w:sz w:val="28"/>
          <w:szCs w:val="28"/>
        </w:rPr>
        <w:t>Внести зміни до Програми оздоровлення та відпочинку дітей на 2018-2019 роки  (додається) та погодити її в новій редакції.</w:t>
      </w:r>
    </w:p>
    <w:p w:rsidR="00895030" w:rsidRPr="00895030" w:rsidRDefault="00895030" w:rsidP="0089503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95030" w:rsidRPr="00895030" w:rsidRDefault="00895030" w:rsidP="0089503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030">
        <w:rPr>
          <w:rFonts w:ascii="Times New Roman" w:hAnsi="Times New Roman" w:cs="Times New Roman"/>
          <w:sz w:val="28"/>
          <w:szCs w:val="28"/>
        </w:rPr>
        <w:t>Винести дану Програму на розгляд чергової сесії Новосанжарської селищної ради на затвердження.</w:t>
      </w:r>
    </w:p>
    <w:p w:rsidR="00895030" w:rsidRPr="00895030" w:rsidRDefault="00895030" w:rsidP="008950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030" w:rsidRPr="00895030" w:rsidRDefault="00895030" w:rsidP="0089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030" w:rsidRPr="00895030" w:rsidRDefault="00895030" w:rsidP="0089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030" w:rsidRPr="00895030" w:rsidRDefault="00895030" w:rsidP="008950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30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                                  І. О. Коба</w:t>
      </w:r>
    </w:p>
    <w:p w:rsidR="00895030" w:rsidRDefault="00895030" w:rsidP="008950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3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95030" w:rsidRDefault="00895030" w:rsidP="008950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30" w:rsidRDefault="00895030" w:rsidP="008950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30" w:rsidRDefault="00895030" w:rsidP="008950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30" w:rsidRPr="00895030" w:rsidRDefault="00895030" w:rsidP="008950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30" w:rsidRPr="00895030" w:rsidRDefault="00895030" w:rsidP="00895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873" w:rsidRDefault="00D05156" w:rsidP="005738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57387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573873" w:rsidRPr="00573873" w:rsidRDefault="00573873" w:rsidP="00573873">
      <w:pPr>
        <w:pStyle w:val="a8"/>
        <w:ind w:left="6663"/>
        <w:rPr>
          <w:rFonts w:ascii="Times New Roman" w:hAnsi="Times New Roman" w:cs="Times New Roman"/>
          <w:sz w:val="28"/>
          <w:szCs w:val="28"/>
        </w:rPr>
      </w:pPr>
      <w:r w:rsidRPr="00573873">
        <w:rPr>
          <w:rFonts w:ascii="Times New Roman" w:hAnsi="Times New Roman" w:cs="Times New Roman"/>
          <w:sz w:val="28"/>
          <w:szCs w:val="28"/>
        </w:rPr>
        <w:t>Додаток до рішення</w:t>
      </w:r>
    </w:p>
    <w:p w:rsidR="00573873" w:rsidRDefault="00573873" w:rsidP="00573873">
      <w:pPr>
        <w:pStyle w:val="a8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3873">
        <w:rPr>
          <w:rFonts w:ascii="Times New Roman" w:hAnsi="Times New Roman" w:cs="Times New Roman"/>
          <w:sz w:val="28"/>
          <w:szCs w:val="28"/>
        </w:rPr>
        <w:t>иконавчого к</w:t>
      </w:r>
      <w:r>
        <w:rPr>
          <w:rFonts w:ascii="Times New Roman" w:hAnsi="Times New Roman" w:cs="Times New Roman"/>
          <w:sz w:val="28"/>
          <w:szCs w:val="28"/>
        </w:rPr>
        <w:t xml:space="preserve">омітету </w:t>
      </w:r>
    </w:p>
    <w:p w:rsidR="00573873" w:rsidRDefault="00573873" w:rsidP="00573873">
      <w:pPr>
        <w:pStyle w:val="a8"/>
        <w:ind w:left="6663"/>
        <w:rPr>
          <w:rFonts w:ascii="Times New Roman" w:hAnsi="Times New Roman" w:cs="Times New Roman"/>
          <w:sz w:val="28"/>
          <w:szCs w:val="28"/>
        </w:rPr>
      </w:pPr>
      <w:r w:rsidRPr="00573873">
        <w:rPr>
          <w:rFonts w:ascii="Times New Roman" w:hAnsi="Times New Roman" w:cs="Times New Roman"/>
          <w:sz w:val="28"/>
          <w:szCs w:val="28"/>
        </w:rPr>
        <w:t>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31C43">
        <w:rPr>
          <w:rFonts w:ascii="Times New Roman" w:hAnsi="Times New Roman" w:cs="Times New Roman"/>
          <w:sz w:val="28"/>
          <w:szCs w:val="28"/>
        </w:rPr>
        <w:t>221</w:t>
      </w:r>
    </w:p>
    <w:p w:rsidR="00573873" w:rsidRPr="00573873" w:rsidRDefault="00573873" w:rsidP="00573873">
      <w:pPr>
        <w:pStyle w:val="a8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18.12.2018 р.</w:t>
      </w:r>
    </w:p>
    <w:p w:rsidR="00573873" w:rsidRPr="00D05156" w:rsidRDefault="00573873" w:rsidP="00573873">
      <w:pPr>
        <w:pStyle w:val="a8"/>
        <w:rPr>
          <w:color w:val="auto"/>
        </w:rPr>
      </w:pPr>
    </w:p>
    <w:p w:rsidR="00145231" w:rsidRDefault="00145231">
      <w:pPr>
        <w:jc w:val="right"/>
        <w:rPr>
          <w:color w:val="800000"/>
          <w:sz w:val="28"/>
          <w:szCs w:val="28"/>
        </w:rPr>
      </w:pPr>
    </w:p>
    <w:p w:rsidR="00145231" w:rsidRDefault="00145231">
      <w:pPr>
        <w:jc w:val="both"/>
        <w:rPr>
          <w:color w:val="3333FF"/>
          <w:sz w:val="28"/>
          <w:szCs w:val="28"/>
        </w:rPr>
      </w:pPr>
    </w:p>
    <w:p w:rsidR="00145231" w:rsidRDefault="00145231">
      <w:pPr>
        <w:jc w:val="center"/>
        <w:rPr>
          <w:b/>
          <w:sz w:val="28"/>
          <w:szCs w:val="28"/>
        </w:rPr>
      </w:pPr>
    </w:p>
    <w:p w:rsidR="00145231" w:rsidRDefault="00145231">
      <w:pPr>
        <w:jc w:val="center"/>
        <w:rPr>
          <w:b/>
          <w:sz w:val="28"/>
          <w:szCs w:val="28"/>
        </w:rPr>
      </w:pPr>
    </w:p>
    <w:p w:rsidR="00145231" w:rsidRDefault="00145231">
      <w:pPr>
        <w:jc w:val="center"/>
        <w:rPr>
          <w:b/>
          <w:sz w:val="28"/>
          <w:szCs w:val="28"/>
        </w:rPr>
      </w:pPr>
    </w:p>
    <w:p w:rsidR="00145231" w:rsidRDefault="00145231" w:rsidP="00573873">
      <w:pPr>
        <w:pStyle w:val="a8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ПРОГРАМА</w:t>
      </w:r>
    </w:p>
    <w:p w:rsidR="00145231" w:rsidRDefault="00145231" w:rsidP="00573873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231" w:rsidRDefault="00145231" w:rsidP="00573873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ОЗДОРОВЛЕННЯ ТА ВІДПОЧИНКУ ДІТЕЙ</w:t>
      </w:r>
    </w:p>
    <w:p w:rsidR="00145231" w:rsidRDefault="00145231" w:rsidP="00573873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231" w:rsidRDefault="00145231" w:rsidP="00573873">
      <w:pPr>
        <w:pStyle w:val="a8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НА 2018-2019 РОКИ</w:t>
      </w:r>
    </w:p>
    <w:p w:rsidR="00145231" w:rsidRDefault="00145231">
      <w:pPr>
        <w:jc w:val="center"/>
        <w:rPr>
          <w:sz w:val="28"/>
          <w:szCs w:val="28"/>
        </w:rPr>
      </w:pPr>
    </w:p>
    <w:p w:rsidR="00145231" w:rsidRDefault="00145231">
      <w:pPr>
        <w:jc w:val="center"/>
        <w:rPr>
          <w:sz w:val="28"/>
          <w:szCs w:val="28"/>
        </w:rPr>
      </w:pPr>
    </w:p>
    <w:p w:rsidR="00145231" w:rsidRDefault="00145231">
      <w:pPr>
        <w:jc w:val="center"/>
        <w:rPr>
          <w:sz w:val="28"/>
          <w:szCs w:val="28"/>
        </w:rPr>
      </w:pPr>
    </w:p>
    <w:p w:rsidR="00145231" w:rsidRDefault="00145231">
      <w:pPr>
        <w:jc w:val="center"/>
        <w:rPr>
          <w:sz w:val="28"/>
          <w:szCs w:val="28"/>
        </w:rPr>
      </w:pPr>
    </w:p>
    <w:p w:rsidR="00145231" w:rsidRDefault="00145231">
      <w:pPr>
        <w:jc w:val="center"/>
        <w:rPr>
          <w:sz w:val="28"/>
          <w:szCs w:val="28"/>
        </w:rPr>
      </w:pPr>
    </w:p>
    <w:p w:rsidR="00145231" w:rsidRDefault="00145231">
      <w:pPr>
        <w:jc w:val="center"/>
        <w:rPr>
          <w:sz w:val="28"/>
          <w:szCs w:val="28"/>
        </w:rPr>
      </w:pPr>
    </w:p>
    <w:p w:rsidR="00145231" w:rsidRDefault="00145231">
      <w:pPr>
        <w:jc w:val="center"/>
        <w:rPr>
          <w:sz w:val="28"/>
          <w:szCs w:val="28"/>
        </w:rPr>
      </w:pPr>
    </w:p>
    <w:p w:rsidR="00145231" w:rsidRDefault="00145231">
      <w:pPr>
        <w:jc w:val="center"/>
        <w:rPr>
          <w:sz w:val="28"/>
          <w:szCs w:val="28"/>
        </w:rPr>
      </w:pPr>
    </w:p>
    <w:p w:rsidR="00145231" w:rsidRDefault="00145231">
      <w:pPr>
        <w:jc w:val="center"/>
        <w:rPr>
          <w:sz w:val="28"/>
          <w:szCs w:val="28"/>
        </w:rPr>
      </w:pPr>
    </w:p>
    <w:p w:rsidR="00145231" w:rsidRDefault="00145231">
      <w:pPr>
        <w:jc w:val="center"/>
        <w:rPr>
          <w:sz w:val="28"/>
          <w:szCs w:val="28"/>
        </w:rPr>
      </w:pPr>
    </w:p>
    <w:p w:rsidR="00066AFC" w:rsidRDefault="00066AFC">
      <w:pPr>
        <w:jc w:val="center"/>
        <w:rPr>
          <w:sz w:val="28"/>
          <w:szCs w:val="28"/>
        </w:rPr>
      </w:pPr>
    </w:p>
    <w:p w:rsidR="00145231" w:rsidRDefault="00145231">
      <w:pPr>
        <w:jc w:val="center"/>
        <w:rPr>
          <w:sz w:val="28"/>
          <w:szCs w:val="28"/>
        </w:rPr>
      </w:pPr>
    </w:p>
    <w:p w:rsidR="00145231" w:rsidRDefault="00145231">
      <w:pPr>
        <w:rPr>
          <w:sz w:val="28"/>
          <w:szCs w:val="28"/>
        </w:rPr>
      </w:pPr>
    </w:p>
    <w:p w:rsidR="00145231" w:rsidRPr="00F575EF" w:rsidRDefault="00145231">
      <w:pPr>
        <w:pStyle w:val="a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75EF">
        <w:rPr>
          <w:rFonts w:ascii="Times New Roman" w:hAnsi="Times New Roman" w:cs="Times New Roman"/>
          <w:color w:val="auto"/>
          <w:sz w:val="28"/>
          <w:szCs w:val="28"/>
        </w:rPr>
        <w:t>смт Нові Санжари</w:t>
      </w:r>
    </w:p>
    <w:p w:rsidR="00145231" w:rsidRDefault="00145231">
      <w:pPr>
        <w:pStyle w:val="a8"/>
        <w:jc w:val="center"/>
        <w:rPr>
          <w:color w:val="800000"/>
        </w:rPr>
      </w:pPr>
      <w:r w:rsidRPr="00F575EF">
        <w:rPr>
          <w:rFonts w:ascii="Times New Roman" w:hAnsi="Times New Roman" w:cs="Times New Roman"/>
          <w:color w:val="auto"/>
          <w:sz w:val="28"/>
          <w:szCs w:val="28"/>
        </w:rPr>
        <w:t>2018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75EF">
        <w:rPr>
          <w:rFonts w:ascii="Times New Roman" w:hAnsi="Times New Roman" w:cs="Times New Roman"/>
          <w:color w:val="auto"/>
          <w:sz w:val="28"/>
          <w:szCs w:val="28"/>
        </w:rPr>
        <w:t>рік</w:t>
      </w:r>
    </w:p>
    <w:p w:rsidR="00145231" w:rsidRDefault="001452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45231" w:rsidRDefault="005738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45231">
        <w:rPr>
          <w:rFonts w:ascii="Times New Roman" w:hAnsi="Times New Roman" w:cs="Times New Roman"/>
          <w:b/>
          <w:sz w:val="28"/>
          <w:szCs w:val="28"/>
        </w:rPr>
        <w:t>МІСТ</w:t>
      </w:r>
    </w:p>
    <w:p w:rsidR="00145231" w:rsidRDefault="00145231">
      <w:pPr>
        <w:jc w:val="center"/>
        <w:rPr>
          <w:b/>
          <w:sz w:val="28"/>
          <w:szCs w:val="28"/>
        </w:rPr>
      </w:pP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Програми.</w:t>
      </w: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Загальна частина. Визначення проблеми.</w:t>
      </w: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Мета  Програми.</w:t>
      </w: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Основні завдання Програми.</w:t>
      </w: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Фінансування Програми (додаток 1).</w:t>
      </w: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Напрями діяльності та заходи по виконанню Програми (додаток 2). </w:t>
      </w: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7.Очікувані результати виконання Програми (додаток 3).</w:t>
      </w:r>
    </w:p>
    <w:p w:rsidR="00CB66C4" w:rsidRDefault="00CB66C4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6C4" w:rsidRDefault="00CB66C4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73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направлення дітей, які потребують особливої соціальної уваги та підтримки, до дитячих закладів оздоровлення та відпочинку за рахунок коштів селищного бюджету  (додаток 4)</w:t>
      </w:r>
    </w:p>
    <w:p w:rsidR="00145231" w:rsidRDefault="0014523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145231" w:rsidRDefault="00145231">
      <w:pPr>
        <w:jc w:val="both"/>
        <w:rPr>
          <w:sz w:val="28"/>
          <w:szCs w:val="28"/>
        </w:rPr>
      </w:pPr>
    </w:p>
    <w:p w:rsidR="00573873" w:rsidRDefault="005738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31" w:rsidRDefault="001452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73873" w:rsidRDefault="001452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ПРОГРАМИ ОЗДОРОВЛЕННЯ </w:t>
      </w:r>
    </w:p>
    <w:p w:rsidR="00145231" w:rsidRDefault="00145231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ТА</w:t>
      </w:r>
      <w:r w:rsidR="005738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ВІДПОЧИНКУ ДІТЕЙ НА </w:t>
      </w:r>
      <w:r w:rsidRPr="00F575EF">
        <w:rPr>
          <w:rFonts w:ascii="Times New Roman" w:hAnsi="Times New Roman" w:cs="Times New Roman"/>
          <w:b/>
          <w:color w:val="auto"/>
          <w:sz w:val="28"/>
          <w:szCs w:val="28"/>
        </w:rPr>
        <w:t>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573873" w:rsidRDefault="00573873" w:rsidP="0057387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231" w:rsidRPr="00D05156" w:rsidRDefault="00145231" w:rsidP="00573873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Ініціатор розроблення Програми: 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>відділ з питань освіти, культури, соціального захисту населення виконавчого комітету Новосанжарської селищної ради</w:t>
      </w: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Дата, номер і назва розпорядчого документа органу виконавчої влади про розроблення Програми</w:t>
      </w:r>
      <w:r>
        <w:rPr>
          <w:rFonts w:ascii="Times New Roman" w:hAnsi="Times New Roman" w:cs="Times New Roman"/>
          <w:sz w:val="28"/>
          <w:szCs w:val="28"/>
        </w:rPr>
        <w:t>: Закон України «Про оздоровлення та відпочинок дітей» від 04.09.2008 № 375-УІ</w:t>
      </w:r>
    </w:p>
    <w:p w:rsidR="00145231" w:rsidRPr="00D05156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Розробник Програми</w:t>
      </w:r>
      <w:r w:rsidRPr="00D05156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 xml:space="preserve"> відділ з питань освіти, культури, соціального захисту населення виконавчого комітету Новосанжарської селищної ради</w:t>
      </w:r>
    </w:p>
    <w:p w:rsidR="00145231" w:rsidRPr="00D05156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5231" w:rsidRPr="00D05156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Співрозробники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Програми: 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>КЗ «</w:t>
      </w:r>
      <w:proofErr w:type="spellStart"/>
      <w:r w:rsidRPr="00D05156">
        <w:rPr>
          <w:rFonts w:ascii="Times New Roman" w:hAnsi="Times New Roman" w:cs="Times New Roman"/>
          <w:color w:val="auto"/>
          <w:sz w:val="28"/>
          <w:szCs w:val="28"/>
        </w:rPr>
        <w:t>Новосанжарський</w:t>
      </w:r>
      <w:proofErr w:type="spellEnd"/>
      <w:r w:rsidRPr="00D05156">
        <w:rPr>
          <w:rFonts w:ascii="Times New Roman" w:hAnsi="Times New Roman" w:cs="Times New Roman"/>
          <w:color w:val="auto"/>
          <w:sz w:val="28"/>
          <w:szCs w:val="28"/>
        </w:rPr>
        <w:t xml:space="preserve"> Центр ПМСД», 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>центральна районна лікарня, відділ фінансування, економічного розвитку, бухгалтерського обліку та звітності виконавчого комітету Новосанжарської селищної ради</w:t>
      </w:r>
      <w:r w:rsidRPr="00D051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45231" w:rsidRPr="00D05156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Відповідальний виконавець Програми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>виконавчий комітет Новосанжарської селищної ради, відділ  з питань освіти, культури, соціального захисту населення  виконавчого комітету Новосанжарської селищної ради</w:t>
      </w:r>
    </w:p>
    <w:p w:rsidR="00145231" w:rsidRPr="00D05156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Учасники Програми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>відділи з питань освіти, культури, соціального захисту населення та фінансування, економічного розвитку, бухгалтерського обліку та звітності виконавчого комітету Новосанжарської селищної ради, центральна районна лікарня, КЗ «</w:t>
      </w:r>
      <w:proofErr w:type="spellStart"/>
      <w:r w:rsidRPr="00D05156">
        <w:rPr>
          <w:rFonts w:ascii="Times New Roman" w:hAnsi="Times New Roman" w:cs="Times New Roman"/>
          <w:color w:val="auto"/>
          <w:sz w:val="28"/>
          <w:szCs w:val="28"/>
        </w:rPr>
        <w:t>Новосанжарський</w:t>
      </w:r>
      <w:proofErr w:type="spellEnd"/>
      <w:r w:rsidRPr="00D05156">
        <w:rPr>
          <w:rFonts w:ascii="Times New Roman" w:hAnsi="Times New Roman" w:cs="Times New Roman"/>
          <w:color w:val="auto"/>
          <w:sz w:val="28"/>
          <w:szCs w:val="28"/>
        </w:rPr>
        <w:t xml:space="preserve"> Центр ПМСД», </w:t>
      </w:r>
      <w:proofErr w:type="spellStart"/>
      <w:r w:rsidRPr="00D05156">
        <w:rPr>
          <w:rFonts w:ascii="Times New Roman" w:hAnsi="Times New Roman" w:cs="Times New Roman"/>
          <w:color w:val="auto"/>
          <w:sz w:val="28"/>
          <w:szCs w:val="28"/>
        </w:rPr>
        <w:t>Новосанжарське</w:t>
      </w:r>
      <w:proofErr w:type="spellEnd"/>
      <w:r w:rsidRPr="00D05156">
        <w:rPr>
          <w:rFonts w:ascii="Times New Roman" w:hAnsi="Times New Roman" w:cs="Times New Roman"/>
          <w:color w:val="auto"/>
          <w:sz w:val="28"/>
          <w:szCs w:val="28"/>
        </w:rPr>
        <w:t xml:space="preserve"> відділення поліції Кобеляцького відділу поліції Головного управління поліції в Полтавській області, </w:t>
      </w:r>
      <w:proofErr w:type="spellStart"/>
      <w:r w:rsidRPr="00D05156">
        <w:rPr>
          <w:rFonts w:ascii="Times New Roman" w:hAnsi="Times New Roman" w:cs="Times New Roman"/>
          <w:color w:val="auto"/>
          <w:sz w:val="28"/>
          <w:szCs w:val="28"/>
        </w:rPr>
        <w:t>Новосанжарський</w:t>
      </w:r>
      <w:proofErr w:type="spellEnd"/>
      <w:r w:rsidRPr="00D05156">
        <w:rPr>
          <w:rFonts w:ascii="Times New Roman" w:hAnsi="Times New Roman" w:cs="Times New Roman"/>
          <w:color w:val="auto"/>
          <w:sz w:val="28"/>
          <w:szCs w:val="28"/>
        </w:rPr>
        <w:t xml:space="preserve"> РВ УМНС України в Полтавській області, дитячо-юнацька спортивна школа, інформаційний центр «</w:t>
      </w:r>
      <w:proofErr w:type="spellStart"/>
      <w:r w:rsidRPr="00D05156">
        <w:rPr>
          <w:rFonts w:ascii="Times New Roman" w:hAnsi="Times New Roman" w:cs="Times New Roman"/>
          <w:color w:val="auto"/>
          <w:sz w:val="28"/>
          <w:szCs w:val="28"/>
        </w:rPr>
        <w:t>Новосанжарщина</w:t>
      </w:r>
      <w:proofErr w:type="spellEnd"/>
      <w:r w:rsidRPr="00D05156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145231" w:rsidRPr="007441C7" w:rsidRDefault="00145231" w:rsidP="00573873">
      <w:pPr>
        <w:pStyle w:val="a8"/>
        <w:ind w:firstLine="709"/>
        <w:jc w:val="both"/>
      </w:pP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Термін реалізації Програми</w:t>
      </w:r>
      <w:r w:rsidRPr="00F575EF">
        <w:rPr>
          <w:rFonts w:ascii="Times New Roman" w:hAnsi="Times New Roman" w:cs="Times New Roman"/>
          <w:color w:val="auto"/>
          <w:sz w:val="28"/>
          <w:szCs w:val="28"/>
        </w:rPr>
        <w:t>: з 2018 по 2019 роки.</w:t>
      </w:r>
    </w:p>
    <w:p w:rsidR="00573873" w:rsidRDefault="00573873" w:rsidP="00573873">
      <w:pPr>
        <w:pStyle w:val="a8"/>
        <w:ind w:firstLine="709"/>
        <w:jc w:val="both"/>
      </w:pP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 Етапи виконання Програми: </w:t>
      </w:r>
      <w:r>
        <w:rPr>
          <w:rFonts w:ascii="Times New Roman" w:hAnsi="Times New Roman" w:cs="Times New Roman"/>
          <w:sz w:val="28"/>
          <w:szCs w:val="28"/>
        </w:rPr>
        <w:t>програма включає комплекс заходів постійного застосування, етапів чітко не визначено.</w:t>
      </w:r>
    </w:p>
    <w:p w:rsidR="00573873" w:rsidRDefault="00573873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Перелік місцевих бюджетів, які беруть участь у виконанні Програми: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>бюджет об’єднаної територіальної громади, обласний бюджет, інші джерела</w:t>
      </w:r>
    </w:p>
    <w:p w:rsidR="00573873" w:rsidRDefault="00573873" w:rsidP="00573873">
      <w:pPr>
        <w:pStyle w:val="a8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Загальний обсяг фінансових  ресурсів, необхідних для реалізації програми, всього</w:t>
      </w:r>
      <w:r w:rsidRPr="002C56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495580" w:rsidRPr="00573873">
        <w:rPr>
          <w:rFonts w:ascii="Times New Roman" w:hAnsi="Times New Roman" w:cs="Times New Roman"/>
          <w:color w:val="auto"/>
          <w:sz w:val="28"/>
          <w:szCs w:val="28"/>
        </w:rPr>
        <w:t>738,293</w:t>
      </w:r>
      <w:r w:rsidRPr="00573873">
        <w:rPr>
          <w:rFonts w:ascii="Times New Roman" w:hAnsi="Times New Roman" w:cs="Times New Roman"/>
          <w:color w:val="auto"/>
          <w:sz w:val="28"/>
          <w:szCs w:val="28"/>
        </w:rPr>
        <w:t xml:space="preserve"> тис. грн.,</w:t>
      </w:r>
      <w:r>
        <w:rPr>
          <w:rFonts w:ascii="Times New Roman" w:hAnsi="Times New Roman" w:cs="Times New Roman"/>
          <w:sz w:val="28"/>
          <w:szCs w:val="28"/>
        </w:rPr>
        <w:t xml:space="preserve"> у тому числі:</w:t>
      </w:r>
    </w:p>
    <w:p w:rsidR="00145231" w:rsidRPr="00573873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9.1. Коштів </w:t>
      </w:r>
      <w:r w:rsidRPr="002C56AE">
        <w:rPr>
          <w:rFonts w:ascii="Times New Roman" w:hAnsi="Times New Roman" w:cs="Times New Roman"/>
          <w:color w:val="auto"/>
          <w:sz w:val="28"/>
          <w:szCs w:val="28"/>
        </w:rPr>
        <w:t>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C56AE">
        <w:rPr>
          <w:rFonts w:ascii="Times New Roman" w:hAnsi="Times New Roman" w:cs="Times New Roman"/>
          <w:color w:val="auto"/>
          <w:sz w:val="28"/>
          <w:szCs w:val="28"/>
        </w:rPr>
        <w:t xml:space="preserve"> об’єднаної територіальної громади</w:t>
      </w:r>
      <w:r w:rsidRPr="004603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495580" w:rsidRPr="00573873">
        <w:rPr>
          <w:rFonts w:ascii="Times New Roman" w:hAnsi="Times New Roman" w:cs="Times New Roman"/>
          <w:color w:val="auto"/>
          <w:sz w:val="28"/>
          <w:szCs w:val="28"/>
        </w:rPr>
        <w:t>354,545</w:t>
      </w:r>
      <w:r w:rsidRPr="00573873">
        <w:rPr>
          <w:rFonts w:ascii="Times New Roman" w:hAnsi="Times New Roman" w:cs="Times New Roman"/>
          <w:color w:val="auto"/>
          <w:sz w:val="28"/>
          <w:szCs w:val="28"/>
        </w:rPr>
        <w:t xml:space="preserve"> тис.</w:t>
      </w:r>
      <w:r w:rsidRPr="005738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грн.,</w:t>
      </w:r>
    </w:p>
    <w:p w:rsidR="00145231" w:rsidRPr="00573873" w:rsidRDefault="00145231" w:rsidP="00573873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35506">
        <w:rPr>
          <w:rFonts w:ascii="Times New Roman" w:hAnsi="Times New Roman" w:cs="Times New Roman"/>
          <w:b/>
          <w:sz w:val="28"/>
          <w:szCs w:val="28"/>
        </w:rPr>
        <w:t>коштів обласного бюджету:</w:t>
      </w:r>
      <w:r w:rsidRPr="00935506">
        <w:rPr>
          <w:rFonts w:ascii="Times New Roman" w:hAnsi="Times New Roman" w:cs="Times New Roman"/>
          <w:sz w:val="28"/>
          <w:szCs w:val="28"/>
        </w:rPr>
        <w:t xml:space="preserve"> </w:t>
      </w:r>
      <w:r w:rsidR="00495580" w:rsidRPr="00573873">
        <w:rPr>
          <w:rFonts w:ascii="Times New Roman" w:hAnsi="Times New Roman" w:cs="Times New Roman"/>
          <w:color w:val="auto"/>
          <w:sz w:val="28"/>
          <w:szCs w:val="28"/>
        </w:rPr>
        <w:t xml:space="preserve">155,548 </w:t>
      </w:r>
      <w:proofErr w:type="spellStart"/>
      <w:r w:rsidR="00495580" w:rsidRPr="00573873">
        <w:rPr>
          <w:rFonts w:ascii="Times New Roman" w:hAnsi="Times New Roman" w:cs="Times New Roman"/>
          <w:color w:val="auto"/>
          <w:sz w:val="28"/>
          <w:szCs w:val="28"/>
        </w:rPr>
        <w:t>тис.</w:t>
      </w:r>
      <w:r w:rsidRPr="00573873">
        <w:rPr>
          <w:rFonts w:ascii="Times New Roman" w:hAnsi="Times New Roman" w:cs="Times New Roman"/>
          <w:color w:val="auto"/>
          <w:sz w:val="28"/>
          <w:szCs w:val="28"/>
        </w:rPr>
        <w:t>грн</w:t>
      </w:r>
      <w:proofErr w:type="spellEnd"/>
      <w:r w:rsidRPr="005738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45231" w:rsidRDefault="00145231" w:rsidP="0057387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коштів інших джерел</w:t>
      </w:r>
      <w:r w:rsidRPr="002C56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573873">
        <w:rPr>
          <w:rFonts w:ascii="Times New Roman" w:hAnsi="Times New Roman" w:cs="Times New Roman"/>
          <w:color w:val="auto"/>
          <w:sz w:val="28"/>
          <w:szCs w:val="28"/>
        </w:rPr>
        <w:t>228,2</w:t>
      </w:r>
      <w:r w:rsidRPr="00573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87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73873">
        <w:rPr>
          <w:rFonts w:ascii="Times New Roman" w:hAnsi="Times New Roman" w:cs="Times New Roman"/>
          <w:sz w:val="28"/>
          <w:szCs w:val="28"/>
        </w:rPr>
        <w:t>.</w:t>
      </w:r>
    </w:p>
    <w:p w:rsidR="00D05156" w:rsidRPr="00D05156" w:rsidRDefault="00D05156" w:rsidP="0057387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30" w:rsidRDefault="00895030" w:rsidP="00573873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31" w:rsidRDefault="00145231" w:rsidP="00D331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Загальна частина</w:t>
      </w:r>
    </w:p>
    <w:p w:rsidR="00145231" w:rsidRDefault="001452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31" w:rsidRPr="004916A4" w:rsidRDefault="00145231" w:rsidP="00A808A1">
      <w:pPr>
        <w:pStyle w:val="a8"/>
        <w:ind w:right="-144" w:firstLine="9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Конвенцією ООН про права дитини, ратифікованою Верховною Радою України, проголошено, що діти мають не тільки особливі потреби, а й громадські, політичні, соціальні, культурні та економічні права. Одним із найважливіших стратегічних завдань нашої держави щодо забезпечення соціального захисту дитинства є реалізація їх права на оздоровлення та відпочинок.</w:t>
      </w:r>
    </w:p>
    <w:p w:rsidR="00145231" w:rsidRDefault="00145231" w:rsidP="00A808A1">
      <w:pPr>
        <w:pStyle w:val="aa"/>
        <w:spacing w:before="0" w:after="0"/>
        <w:ind w:right="-144" w:firstLine="900"/>
        <w:jc w:val="both"/>
      </w:pPr>
      <w:r>
        <w:rPr>
          <w:color w:val="000000"/>
          <w:sz w:val="28"/>
          <w:szCs w:val="28"/>
        </w:rPr>
        <w:t>Стан здоров'я дітей – один  із  найважливіших показників рівня соціально-економічного розвитку суспільства, тому особливого значення набуває організація ефективного оздоровлення та відпочинку підростаючого покоління.</w:t>
      </w:r>
    </w:p>
    <w:p w:rsidR="00145231" w:rsidRPr="004916A4" w:rsidRDefault="00145231" w:rsidP="00A808A1">
      <w:pPr>
        <w:pStyle w:val="a8"/>
        <w:ind w:right="-144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>Одним із  основних  завдань громади до вирішення  проблем  підростаючого покоління є турбота про здоров'я дітей. Упродовж останніх років по Україні спостерігається тенденція до погіршення   стану   здоров'я   дітей,  що  зумовлено  негативними факторами соціально-економічного,  екологічного та психоемоційного характеру.  Вплив  негативно діючих  факторів  ризику,  в тому числі стресові перенавантаження, зокрема у шкільному віці, призводить до порушення  механізму  саморегуляції фізіологічних функцій і сприяє розвитку у дітей хронічних захворювань.</w:t>
      </w:r>
    </w:p>
    <w:p w:rsidR="00145231" w:rsidRDefault="00145231" w:rsidP="00A808A1">
      <w:pPr>
        <w:pStyle w:val="a8"/>
        <w:ind w:right="-144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>Тому заходи, що передбачаються даною Програмою, спрямовуються  на  збереження  здоров'я  підростаючого покоління   і,   в   першу   чергу, на   відпочинок та оздоровлення дітей пільгових категорій.</w:t>
      </w:r>
    </w:p>
    <w:p w:rsidR="00145231" w:rsidRPr="00A808A1" w:rsidRDefault="00145231" w:rsidP="00A808A1">
      <w:pPr>
        <w:pStyle w:val="HTML0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25"/>
      <w:bookmarkEnd w:id="0"/>
      <w:r w:rsidRPr="00895030">
        <w:rPr>
          <w:rFonts w:ascii="Times New Roman" w:hAnsi="Times New Roman" w:cs="Times New Roman"/>
          <w:sz w:val="28"/>
          <w:szCs w:val="28"/>
          <w:lang w:val="uk-UA"/>
        </w:rPr>
        <w:t xml:space="preserve">Залишається високим рівень інвалідності серед дітей, що є одним з     найбільш несприятливих явищ у комплексі характеристик стану здоров'я та соціального благополуччя населення. </w:t>
      </w:r>
      <w:r w:rsidRPr="00066AFC">
        <w:rPr>
          <w:rFonts w:ascii="Times New Roman" w:hAnsi="Times New Roman" w:cs="Times New Roman"/>
          <w:sz w:val="28"/>
          <w:szCs w:val="28"/>
          <w:lang w:val="uk-UA"/>
        </w:rPr>
        <w:t>Не вдається уникнути тенденції до зростання кількості дітей-сиріт і дітей, позбавлених батьківського піклування.</w:t>
      </w:r>
      <w:bookmarkStart w:id="1" w:name="26"/>
      <w:bookmarkEnd w:id="1"/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156">
        <w:rPr>
          <w:rFonts w:ascii="Times New Roman" w:hAnsi="Times New Roman" w:cs="Times New Roman"/>
          <w:color w:val="auto"/>
          <w:sz w:val="28"/>
          <w:szCs w:val="28"/>
        </w:rPr>
        <w:t>У Новосанжарській об’єднаній територіальній громаді у 2017 році оздоровчими послугами забезпечено близько 250 дітей, що складає 27,5% від загальної кількості дітей шкільного віку.</w:t>
      </w:r>
      <w:r>
        <w:rPr>
          <w:rFonts w:ascii="Times New Roman" w:hAnsi="Times New Roman" w:cs="Times New Roman"/>
          <w:sz w:val="28"/>
          <w:szCs w:val="28"/>
        </w:rPr>
        <w:t xml:space="preserve"> Впродовж останніх років наймасовішою формою відпочинку та оздоровлення дітей залишаються табори з денним перебуванням при загальноосвітніх навчальних закладах. 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>Оздоровленням та активним відпочинком у 3 заміських дитячих закладах оздоровлення та відпочинку</w:t>
      </w:r>
      <w:r w:rsidR="00D05156" w:rsidRPr="00D05156">
        <w:rPr>
          <w:rFonts w:ascii="Times New Roman" w:hAnsi="Times New Roman" w:cs="Times New Roman"/>
          <w:color w:val="auto"/>
          <w:sz w:val="28"/>
          <w:szCs w:val="28"/>
        </w:rPr>
        <w:t xml:space="preserve"> («Антей», «Орлятко», Нові Санжари»)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 xml:space="preserve"> охоплено понад 102 дитини громади</w:t>
      </w:r>
      <w:r>
        <w:rPr>
          <w:rFonts w:ascii="Times New Roman" w:hAnsi="Times New Roman" w:cs="Times New Roman"/>
          <w:color w:val="8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цих дитячих закладах в літній період працювали досвідчені педагоги, медики, кухонні працівники.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Забезпечено стовідсоткове оздоровлення дітей-сиріт та дітей, позбавлених батьківського піклування, які перебувають під опікою та піклуванням, а також вихованців дитячих будинків сімейного типу і прийомних сімей.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156">
        <w:rPr>
          <w:rFonts w:ascii="Times New Roman" w:hAnsi="Times New Roman" w:cs="Times New Roman"/>
          <w:color w:val="auto"/>
          <w:sz w:val="28"/>
          <w:szCs w:val="28"/>
        </w:rPr>
        <w:t>Відділом  з питань освіти, культури, соціального захисту населення  виконавчого комітету Новосанжарської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забезпечується організоване направлення дітей пільгових категорій громади на оздоровлення в дитячі заклади оздоровлення та відпочинку, розташовані в районі, області, на узбережжі Чорного та Азовського морів, в  УДЦ «Молода гвардія» (Одеса) та МДЦ «Артек» (Пуща-Водиця).</w:t>
      </w:r>
    </w:p>
    <w:p w:rsidR="00145231" w:rsidRDefault="00145231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5231" w:rsidRDefault="00145231" w:rsidP="00CA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45231" w:rsidRDefault="001452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МЕТА  ПРОГРАМИ</w:t>
      </w:r>
    </w:p>
    <w:p w:rsidR="00145231" w:rsidRPr="000457BE" w:rsidRDefault="00145231" w:rsidP="000457BE">
      <w:pPr>
        <w:pStyle w:val="a8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Програма оздоровлення і відпочинку дітей на  </w:t>
      </w:r>
      <w:r w:rsidRPr="00F575EF">
        <w:rPr>
          <w:rFonts w:ascii="Times New Roman" w:hAnsi="Times New Roman" w:cs="Times New Roman"/>
          <w:color w:val="auto"/>
          <w:sz w:val="28"/>
          <w:szCs w:val="28"/>
        </w:rPr>
        <w:t>2018-2019</w:t>
      </w:r>
      <w:r>
        <w:rPr>
          <w:rFonts w:ascii="Times New Roman" w:hAnsi="Times New Roman" w:cs="Times New Roman"/>
          <w:sz w:val="28"/>
          <w:szCs w:val="28"/>
        </w:rPr>
        <w:t xml:space="preserve"> роки (далі – Програма) розроблена з метою створення сприятливих умов для  </w:t>
      </w:r>
      <w:r>
        <w:rPr>
          <w:rFonts w:ascii="Times New Roman" w:hAnsi="Times New Roman" w:cs="Times New Roman"/>
          <w:color w:val="000000"/>
          <w:sz w:val="28"/>
          <w:szCs w:val="28"/>
        </w:rPr>
        <w:t>зміцнення фізичного та психічного здоров’я</w:t>
      </w:r>
      <w:r>
        <w:rPr>
          <w:rFonts w:ascii="Times New Roman" w:hAnsi="Times New Roman" w:cs="Times New Roman"/>
          <w:sz w:val="28"/>
          <w:szCs w:val="28"/>
        </w:rPr>
        <w:t xml:space="preserve"> дітей, їх якісного відпочинку та оздоровлення, збільшення кількості дітей, охоплених оздоровчими послугами.</w:t>
      </w:r>
    </w:p>
    <w:p w:rsidR="00145231" w:rsidRDefault="00145231">
      <w:pPr>
        <w:pStyle w:val="a8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Основними завданнями Програми є: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Збільшення кількості дітей, охоплених організованими формами відпочинку та оздоровлення, перш за все дітей, що потребують особливої соціальної уваги та підтримки: 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дітей-сиріт та дітей, позбавлених батьківського піклування, які перебувають під опікою/піклуванням, вихованців дитячих будинків сімейного типу і прийомних сімей;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дітей-інвалідів;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дітей, що перебувають на диспансерному обліку;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дітей з багатодітних, малозабезпечених сімей;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дітей, потерпілих від наслідків Чорнобильської катастрофи, та дітей, що постраждали внаслідок стихійного лиха, техногенних аварій, катастроф;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талановитих та обдарованих дітей (переможців міжнародних, всеукраїнських , обласних, районних олімпіад, конкурсів, фестивалів, змагань,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>
        <w:rPr>
          <w:rFonts w:ascii="Times New Roman" w:hAnsi="Times New Roman" w:cs="Times New Roman"/>
          <w:sz w:val="28"/>
          <w:szCs w:val="28"/>
        </w:rPr>
        <w:t>, відмінників навчання, лідерів дитячих громадських організацій);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дітей, батьки яких загинули від нещасних випадків на виробництві або під час виконання службових обов’язків;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бездоглядних та безпритульних дітей;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дітей працівників бюджетної сфери, агропромислового комплексу та соціальної сфери села.,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дітей з сімей внутрішньо переміщених осіб, які фактично проживають </w:t>
      </w:r>
      <w:r w:rsidR="00D05156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>Новосанжарськ</w:t>
      </w:r>
      <w:r w:rsidR="00D05156" w:rsidRPr="00D05156">
        <w:rPr>
          <w:rFonts w:ascii="Times New Roman" w:hAnsi="Times New Roman" w:cs="Times New Roman"/>
          <w:color w:val="auto"/>
          <w:sz w:val="28"/>
          <w:szCs w:val="28"/>
        </w:rPr>
        <w:t>ої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5156" w:rsidRPr="00D05156">
        <w:rPr>
          <w:rFonts w:ascii="Times New Roman" w:hAnsi="Times New Roman" w:cs="Times New Roman"/>
          <w:color w:val="auto"/>
          <w:sz w:val="28"/>
          <w:szCs w:val="28"/>
        </w:rPr>
        <w:t>селищної ради</w:t>
      </w:r>
      <w:r w:rsidRPr="00D05156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дітей учасників бойових дій.</w:t>
      </w:r>
    </w:p>
    <w:p w:rsidR="00145231" w:rsidRPr="00D441B8" w:rsidRDefault="00145231" w:rsidP="00BA1C52">
      <w:pPr>
        <w:pStyle w:val="aa"/>
        <w:spacing w:before="0" w:after="0"/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41B8">
        <w:rPr>
          <w:sz w:val="28"/>
          <w:szCs w:val="28"/>
        </w:rPr>
        <w:t>2. Створення оптимальних умов для безпечного й ефективного перебування дітей у дитячих закладах оздоровлення та відпочинку.</w:t>
      </w:r>
    </w:p>
    <w:p w:rsidR="00145231" w:rsidRPr="00F575EF" w:rsidRDefault="00145231" w:rsidP="00D441B8">
      <w:pPr>
        <w:pStyle w:val="a8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75EF">
        <w:rPr>
          <w:rFonts w:ascii="Times New Roman" w:hAnsi="Times New Roman" w:cs="Times New Roman"/>
          <w:color w:val="auto"/>
          <w:sz w:val="28"/>
          <w:szCs w:val="28"/>
        </w:rPr>
        <w:t>3. Удосконалення та підтримка мережі дитячих закладів оздоровлення та відпочинку, поліпшення їх матеріально-технічного, інформаційно-методичного забезпечення.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Підвищення престижу вітчизняної системи відпочинку та оздоровлення дітей.</w:t>
      </w:r>
    </w:p>
    <w:p w:rsidR="00145231" w:rsidRDefault="001452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Фінансування програми</w:t>
      </w:r>
    </w:p>
    <w:p w:rsidR="00145231" w:rsidRDefault="00145231" w:rsidP="00BA1C52">
      <w:pPr>
        <w:pStyle w:val="a8"/>
        <w:ind w:right="-144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Фінансове забезпечення виконання Програми здійснюється в межах видатків, передбачених в місцевому бюджеті на ці цілі, та з інших джерел, не заборонених законодавством.      </w:t>
      </w:r>
    </w:p>
    <w:p w:rsidR="00145231" w:rsidRDefault="0014523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пов'язані з відпочинком та оздоровленням  дітей, здійснюються за рахунок виділених в установленому порядку коштів з бюджету об’єднаної територіальної громади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обласного бюджету, коштів підприємств, установ, організацій, професійних спілок, позабюджетних фондів, а також добровільних внесків юридичних і фізичних осіб, коштів батьків та інших джерел, не заборонених законодавством. </w:t>
      </w:r>
    </w:p>
    <w:p w:rsidR="00D05156" w:rsidRDefault="00D051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5231" w:rsidRDefault="0014523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Додаток: таблиця №1 </w:t>
      </w:r>
    </w:p>
    <w:p w:rsidR="00145231" w:rsidRPr="004517D4" w:rsidRDefault="0014523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517D4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145231" w:rsidRPr="004517D4" w:rsidRDefault="0014523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517D4">
        <w:rPr>
          <w:rFonts w:ascii="Times New Roman" w:hAnsi="Times New Roman" w:cs="Times New Roman"/>
          <w:sz w:val="28"/>
          <w:szCs w:val="28"/>
        </w:rPr>
        <w:t xml:space="preserve">до Програми </w:t>
      </w:r>
    </w:p>
    <w:p w:rsidR="00145231" w:rsidRDefault="0014523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45231" w:rsidRDefault="00145231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Ресурсне забезпечення  Програми</w:t>
      </w:r>
    </w:p>
    <w:p w:rsidR="00145231" w:rsidRDefault="001452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оздоровлення та відпочинку дітей на </w:t>
      </w:r>
      <w:r w:rsidRPr="00F575EF">
        <w:rPr>
          <w:rFonts w:ascii="Times New Roman" w:hAnsi="Times New Roman" w:cs="Times New Roman"/>
          <w:b/>
          <w:color w:val="auto"/>
          <w:sz w:val="28"/>
          <w:szCs w:val="28"/>
        </w:rPr>
        <w:t>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145231" w:rsidRDefault="001452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(тис. грн.)</w:t>
      </w:r>
    </w:p>
    <w:p w:rsidR="004517D4" w:rsidRDefault="004517D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099"/>
        <w:gridCol w:w="6"/>
      </w:tblGrid>
      <w:tr w:rsidR="00145231" w:rsidRPr="0046496F" w:rsidTr="004517D4">
        <w:trPr>
          <w:trHeight w:val="604"/>
        </w:trPr>
        <w:tc>
          <w:tcPr>
            <w:tcW w:w="2802" w:type="dxa"/>
            <w:vMerge w:val="restart"/>
            <w:tcMar>
              <w:left w:w="93" w:type="dxa"/>
            </w:tcMar>
          </w:tcPr>
          <w:p w:rsidR="00145231" w:rsidRPr="0046496F" w:rsidRDefault="00145231" w:rsidP="004649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6496F">
              <w:rPr>
                <w:rFonts w:ascii="Times New Roman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2268" w:type="dxa"/>
            <w:vMerge w:val="restart"/>
          </w:tcPr>
          <w:p w:rsidR="00145231" w:rsidRPr="0046496F" w:rsidRDefault="00145231" w:rsidP="004649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6496F">
              <w:rPr>
                <w:rFonts w:ascii="Times New Roman" w:hAnsi="Times New Roman" w:cs="Times New Roman"/>
                <w:sz w:val="28"/>
                <w:szCs w:val="28"/>
              </w:rPr>
              <w:t>Всього, витрати на виконання</w:t>
            </w:r>
          </w:p>
          <w:p w:rsidR="00145231" w:rsidRPr="0046496F" w:rsidRDefault="00145231" w:rsidP="004649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6496F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</w:p>
        </w:tc>
        <w:tc>
          <w:tcPr>
            <w:tcW w:w="4231" w:type="dxa"/>
            <w:gridSpan w:val="3"/>
          </w:tcPr>
          <w:p w:rsidR="00145231" w:rsidRPr="0046496F" w:rsidRDefault="00145231" w:rsidP="004649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6496F">
              <w:rPr>
                <w:rFonts w:ascii="Times New Roman" w:hAnsi="Times New Roman" w:cs="Times New Roman"/>
                <w:sz w:val="28"/>
                <w:szCs w:val="28"/>
              </w:rPr>
              <w:t>Етапи виконання Програми</w:t>
            </w:r>
          </w:p>
        </w:tc>
      </w:tr>
      <w:tr w:rsidR="00145231" w:rsidRPr="0046496F" w:rsidTr="004517D4">
        <w:trPr>
          <w:trHeight w:val="711"/>
        </w:trPr>
        <w:tc>
          <w:tcPr>
            <w:tcW w:w="2802" w:type="dxa"/>
            <w:vMerge/>
            <w:tcMar>
              <w:left w:w="93" w:type="dxa"/>
            </w:tcMar>
            <w:vAlign w:val="center"/>
          </w:tcPr>
          <w:p w:rsidR="00145231" w:rsidRPr="0046496F" w:rsidRDefault="00145231" w:rsidP="00464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45231" w:rsidRPr="0046496F" w:rsidRDefault="00145231" w:rsidP="00464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gridSpan w:val="3"/>
          </w:tcPr>
          <w:p w:rsidR="00145231" w:rsidRPr="0046496F" w:rsidRDefault="00145231" w:rsidP="004649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6496F">
              <w:rPr>
                <w:rFonts w:ascii="Times New Roman" w:hAnsi="Times New Roman" w:cs="Times New Roman"/>
                <w:sz w:val="28"/>
                <w:szCs w:val="28"/>
              </w:rPr>
              <w:t>І етап</w:t>
            </w:r>
          </w:p>
        </w:tc>
      </w:tr>
      <w:tr w:rsidR="00145231" w:rsidRPr="0046496F" w:rsidTr="004517D4">
        <w:trPr>
          <w:gridAfter w:val="1"/>
          <w:wAfter w:w="6" w:type="dxa"/>
          <w:trHeight w:val="714"/>
        </w:trPr>
        <w:tc>
          <w:tcPr>
            <w:tcW w:w="2802" w:type="dxa"/>
            <w:vMerge/>
            <w:tcMar>
              <w:left w:w="93" w:type="dxa"/>
            </w:tcMar>
            <w:vAlign w:val="center"/>
          </w:tcPr>
          <w:p w:rsidR="00145231" w:rsidRPr="0046496F" w:rsidRDefault="00145231" w:rsidP="00464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45231" w:rsidRPr="0046496F" w:rsidRDefault="00145231" w:rsidP="00464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45231" w:rsidRPr="00F575EF" w:rsidRDefault="00145231" w:rsidP="0046496F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F575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р.</w:t>
            </w:r>
          </w:p>
        </w:tc>
        <w:tc>
          <w:tcPr>
            <w:tcW w:w="2099" w:type="dxa"/>
          </w:tcPr>
          <w:p w:rsidR="00145231" w:rsidRPr="00F575EF" w:rsidRDefault="00145231" w:rsidP="0046496F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F575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 р.</w:t>
            </w:r>
          </w:p>
        </w:tc>
      </w:tr>
      <w:tr w:rsidR="00145231" w:rsidRPr="0046496F" w:rsidTr="004517D4">
        <w:trPr>
          <w:gridAfter w:val="1"/>
          <w:wAfter w:w="6" w:type="dxa"/>
        </w:trPr>
        <w:tc>
          <w:tcPr>
            <w:tcW w:w="2802" w:type="dxa"/>
            <w:tcMar>
              <w:left w:w="93" w:type="dxa"/>
            </w:tcMar>
          </w:tcPr>
          <w:p w:rsidR="00145231" w:rsidRPr="0046496F" w:rsidRDefault="00145231" w:rsidP="004517D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4517D4">
              <w:rPr>
                <w:rFonts w:ascii="Times New Roman" w:hAnsi="Times New Roman" w:cs="Times New Roman"/>
                <w:sz w:val="28"/>
                <w:szCs w:val="28"/>
              </w:rPr>
              <w:t>Обсяг ресурсів, усього,</w:t>
            </w:r>
            <w:r w:rsidR="00451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7D4">
              <w:rPr>
                <w:rFonts w:ascii="Times New Roman" w:hAnsi="Times New Roman" w:cs="Times New Roman"/>
                <w:sz w:val="28"/>
                <w:szCs w:val="28"/>
              </w:rPr>
              <w:t>у тому числі:</w:t>
            </w:r>
          </w:p>
        </w:tc>
        <w:tc>
          <w:tcPr>
            <w:tcW w:w="2268" w:type="dxa"/>
          </w:tcPr>
          <w:p w:rsidR="00145231" w:rsidRPr="00700D03" w:rsidRDefault="00495580" w:rsidP="00460310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738,293</w:t>
            </w:r>
          </w:p>
        </w:tc>
        <w:tc>
          <w:tcPr>
            <w:tcW w:w="2126" w:type="dxa"/>
          </w:tcPr>
          <w:p w:rsidR="00145231" w:rsidRPr="00700D03" w:rsidRDefault="00460310" w:rsidP="00460310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400</w:t>
            </w:r>
            <w:r w:rsidR="00722DA2"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537</w:t>
            </w:r>
          </w:p>
        </w:tc>
        <w:tc>
          <w:tcPr>
            <w:tcW w:w="2099" w:type="dxa"/>
          </w:tcPr>
          <w:p w:rsidR="00145231" w:rsidRPr="00700D03" w:rsidRDefault="00495580" w:rsidP="0046496F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337,756</w:t>
            </w:r>
          </w:p>
        </w:tc>
      </w:tr>
      <w:tr w:rsidR="00145231" w:rsidRPr="0046496F" w:rsidTr="004517D4">
        <w:trPr>
          <w:gridAfter w:val="1"/>
          <w:wAfter w:w="6" w:type="dxa"/>
        </w:trPr>
        <w:tc>
          <w:tcPr>
            <w:tcW w:w="2802" w:type="dxa"/>
            <w:tcMar>
              <w:left w:w="93" w:type="dxa"/>
            </w:tcMar>
          </w:tcPr>
          <w:p w:rsidR="00145231" w:rsidRPr="0046496F" w:rsidRDefault="00145231" w:rsidP="004649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6496F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2268" w:type="dxa"/>
          </w:tcPr>
          <w:p w:rsidR="00145231" w:rsidRPr="00700D03" w:rsidRDefault="00145231" w:rsidP="0046496F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145231" w:rsidRPr="00700D03" w:rsidRDefault="00145231" w:rsidP="0046496F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99" w:type="dxa"/>
          </w:tcPr>
          <w:p w:rsidR="00145231" w:rsidRPr="00700D03" w:rsidRDefault="00145231" w:rsidP="0046496F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145231" w:rsidRPr="0046496F" w:rsidTr="004517D4">
        <w:trPr>
          <w:gridAfter w:val="1"/>
          <w:wAfter w:w="6" w:type="dxa"/>
        </w:trPr>
        <w:tc>
          <w:tcPr>
            <w:tcW w:w="2802" w:type="dxa"/>
            <w:tcMar>
              <w:left w:w="93" w:type="dxa"/>
            </w:tcMar>
          </w:tcPr>
          <w:p w:rsidR="00145231" w:rsidRPr="00BA1C52" w:rsidRDefault="00145231" w:rsidP="004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C52">
              <w:rPr>
                <w:rFonts w:ascii="Times New Roman" w:hAnsi="Times New Roman" w:cs="Times New Roman"/>
                <w:sz w:val="28"/>
                <w:szCs w:val="28"/>
              </w:rPr>
              <w:t>бюджет об’єднаної територіальної громади</w:t>
            </w:r>
          </w:p>
        </w:tc>
        <w:tc>
          <w:tcPr>
            <w:tcW w:w="2268" w:type="dxa"/>
          </w:tcPr>
          <w:p w:rsidR="00145231" w:rsidRPr="00700D03" w:rsidRDefault="00495580" w:rsidP="008D0D38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354,545</w:t>
            </w:r>
          </w:p>
        </w:tc>
        <w:tc>
          <w:tcPr>
            <w:tcW w:w="2126" w:type="dxa"/>
          </w:tcPr>
          <w:p w:rsidR="00145231" w:rsidRPr="00700D03" w:rsidRDefault="008D0D38" w:rsidP="008D0D38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205</w:t>
            </w:r>
            <w:r w:rsidR="00722DA2"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217</w:t>
            </w:r>
          </w:p>
        </w:tc>
        <w:tc>
          <w:tcPr>
            <w:tcW w:w="2099" w:type="dxa"/>
          </w:tcPr>
          <w:p w:rsidR="00145231" w:rsidRPr="00700D03" w:rsidRDefault="00495580" w:rsidP="0046496F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149,328</w:t>
            </w:r>
          </w:p>
        </w:tc>
      </w:tr>
      <w:tr w:rsidR="00145231" w:rsidRPr="0046496F" w:rsidTr="004517D4">
        <w:trPr>
          <w:gridAfter w:val="1"/>
          <w:wAfter w:w="6" w:type="dxa"/>
        </w:trPr>
        <w:tc>
          <w:tcPr>
            <w:tcW w:w="2802" w:type="dxa"/>
            <w:tcMar>
              <w:left w:w="93" w:type="dxa"/>
            </w:tcMar>
          </w:tcPr>
          <w:p w:rsidR="00145231" w:rsidRPr="0046496F" w:rsidRDefault="00145231" w:rsidP="004649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6496F">
              <w:rPr>
                <w:rFonts w:ascii="Times New Roman" w:hAnsi="Times New Roman" w:cs="Times New Roman"/>
                <w:sz w:val="28"/>
                <w:szCs w:val="28"/>
              </w:rPr>
              <w:t>кошти небюджетних джерел</w:t>
            </w:r>
          </w:p>
        </w:tc>
        <w:tc>
          <w:tcPr>
            <w:tcW w:w="2268" w:type="dxa"/>
          </w:tcPr>
          <w:p w:rsidR="00145231" w:rsidRPr="00700D03" w:rsidRDefault="00145231" w:rsidP="0046496F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228,2</w:t>
            </w:r>
          </w:p>
        </w:tc>
        <w:tc>
          <w:tcPr>
            <w:tcW w:w="2126" w:type="dxa"/>
          </w:tcPr>
          <w:p w:rsidR="00145231" w:rsidRPr="00700D03" w:rsidRDefault="00145231" w:rsidP="0046496F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109,1</w:t>
            </w:r>
          </w:p>
        </w:tc>
        <w:tc>
          <w:tcPr>
            <w:tcW w:w="2099" w:type="dxa"/>
          </w:tcPr>
          <w:p w:rsidR="00145231" w:rsidRPr="00700D03" w:rsidRDefault="00145231" w:rsidP="0046496F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119,1</w:t>
            </w:r>
          </w:p>
        </w:tc>
      </w:tr>
      <w:tr w:rsidR="00145231" w:rsidRPr="0046496F" w:rsidTr="004517D4">
        <w:trPr>
          <w:gridAfter w:val="1"/>
          <w:wAfter w:w="6" w:type="dxa"/>
        </w:trPr>
        <w:tc>
          <w:tcPr>
            <w:tcW w:w="2802" w:type="dxa"/>
            <w:tcMar>
              <w:left w:w="93" w:type="dxa"/>
            </w:tcMar>
          </w:tcPr>
          <w:p w:rsidR="00145231" w:rsidRPr="0046496F" w:rsidRDefault="00145231" w:rsidP="004649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6496F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2268" w:type="dxa"/>
          </w:tcPr>
          <w:p w:rsidR="00145231" w:rsidRPr="00700D03" w:rsidRDefault="00B66E21" w:rsidP="0093550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155,548</w:t>
            </w:r>
          </w:p>
        </w:tc>
        <w:tc>
          <w:tcPr>
            <w:tcW w:w="2126" w:type="dxa"/>
          </w:tcPr>
          <w:p w:rsidR="00145231" w:rsidRPr="00700D03" w:rsidRDefault="00460310" w:rsidP="0093550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86,22</w:t>
            </w:r>
          </w:p>
        </w:tc>
        <w:tc>
          <w:tcPr>
            <w:tcW w:w="2099" w:type="dxa"/>
          </w:tcPr>
          <w:p w:rsidR="00145231" w:rsidRPr="00700D03" w:rsidRDefault="00B66E21" w:rsidP="0046496F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00D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69,328</w:t>
            </w:r>
          </w:p>
        </w:tc>
      </w:tr>
    </w:tbl>
    <w:p w:rsidR="00145231" w:rsidRDefault="00145231" w:rsidP="000457BE">
      <w:pPr>
        <w:pStyle w:val="a8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D03" w:rsidRDefault="00700D03" w:rsidP="000457BE">
      <w:pPr>
        <w:pStyle w:val="a8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31" w:rsidRDefault="00145231" w:rsidP="000457BE">
      <w:pPr>
        <w:pStyle w:val="a8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Звітність про хід виконання Програми</w:t>
      </w:r>
    </w:p>
    <w:p w:rsidR="00700D03" w:rsidRPr="004916A4" w:rsidRDefault="00700D03" w:rsidP="000457BE">
      <w:pPr>
        <w:pStyle w:val="a8"/>
        <w:ind w:left="-284" w:right="-144"/>
        <w:jc w:val="center"/>
      </w:pPr>
    </w:p>
    <w:p w:rsidR="00145231" w:rsidRPr="004916A4" w:rsidRDefault="00145231" w:rsidP="000457BE">
      <w:pPr>
        <w:pStyle w:val="a8"/>
        <w:spacing w:line="300" w:lineRule="exact"/>
        <w:ind w:right="-144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Організацію управління та контроль за ходом виконання Програми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здійснює постійна комісія </w:t>
      </w:r>
      <w:r w:rsidRPr="004916A4">
        <w:rPr>
          <w:rFonts w:ascii="Times New Roman" w:hAnsi="Times New Roman" w:cs="Times New Roman"/>
          <w:sz w:val="28"/>
          <w:szCs w:val="28"/>
        </w:rPr>
        <w:t>селищної ради з питань соціальної політики і праці, освіти, культури, охорони здоров’я, дитини, молоді, фізкультури  та спорту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Після закінчення встановленого строку виконання Програми відповідальний виконавець Програми складає підсумковий звіт про результати її виконання та подає на розгляд до постійної депутатської </w:t>
      </w:r>
      <w:r w:rsidRPr="004916A4">
        <w:rPr>
          <w:rFonts w:ascii="Times New Roman" w:hAnsi="Times New Roman" w:cs="Times New Roman"/>
          <w:sz w:val="28"/>
          <w:szCs w:val="28"/>
        </w:rPr>
        <w:t>комісії селищної ради з питань соціальної політики і праці, освіти, культури, охорони здоров’я, дитини, молоді, фізкультури  та спорту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5231" w:rsidRDefault="00145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</w:p>
    <w:p w:rsidR="00145231" w:rsidRDefault="00145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-1077" w:firstLine="431"/>
        <w:rPr>
          <w:sz w:val="24"/>
          <w:szCs w:val="24"/>
        </w:rPr>
      </w:pPr>
    </w:p>
    <w:p w:rsidR="00145231" w:rsidRDefault="00145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-1077" w:firstLine="431"/>
      </w:pPr>
    </w:p>
    <w:p w:rsidR="00145231" w:rsidRDefault="00145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-1077" w:firstLine="431"/>
      </w:pPr>
    </w:p>
    <w:p w:rsidR="00145231" w:rsidRDefault="00145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45231" w:rsidSect="00895030">
          <w:pgSz w:w="11906" w:h="16838"/>
          <w:pgMar w:top="425" w:right="567" w:bottom="1134" w:left="1701" w:header="0" w:footer="0" w:gutter="0"/>
          <w:cols w:space="720"/>
          <w:formProt w:val="0"/>
          <w:docGrid w:linePitch="240" w:charSpace="-2049"/>
        </w:sectPr>
      </w:pPr>
    </w:p>
    <w:p w:rsidR="00145231" w:rsidRPr="00700D03" w:rsidRDefault="00145231" w:rsidP="00BA1C5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700D03">
        <w:rPr>
          <w:rFonts w:ascii="Times New Roman" w:hAnsi="Times New Roman"/>
          <w:sz w:val="28"/>
          <w:szCs w:val="28"/>
        </w:rPr>
        <w:lastRenderedPageBreak/>
        <w:t>Додаток 2 до Програми</w:t>
      </w:r>
    </w:p>
    <w:p w:rsidR="00145231" w:rsidRDefault="00145231" w:rsidP="00BA1C5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Напрями діяльності та заходи Програми</w:t>
      </w:r>
    </w:p>
    <w:p w:rsidR="00145231" w:rsidRDefault="00145231" w:rsidP="00BA1C5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оздоровлення та відпочинку дітей на 2018-2019 роки</w:t>
      </w:r>
    </w:p>
    <w:p w:rsidR="00700D03" w:rsidRDefault="00700D03" w:rsidP="00BA1C52">
      <w:pPr>
        <w:pStyle w:val="a8"/>
        <w:jc w:val="center"/>
      </w:pPr>
    </w:p>
    <w:tbl>
      <w:tblPr>
        <w:tblW w:w="1571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</w:tblCellMar>
        <w:tblLook w:val="01E0" w:firstRow="1" w:lastRow="1" w:firstColumn="1" w:lastColumn="1" w:noHBand="0" w:noVBand="0"/>
      </w:tblPr>
      <w:tblGrid>
        <w:gridCol w:w="532"/>
        <w:gridCol w:w="1853"/>
        <w:gridCol w:w="2367"/>
        <w:gridCol w:w="1485"/>
        <w:gridCol w:w="2552"/>
        <w:gridCol w:w="1701"/>
        <w:gridCol w:w="21"/>
        <w:gridCol w:w="980"/>
        <w:gridCol w:w="6"/>
        <w:gridCol w:w="15"/>
        <w:gridCol w:w="1071"/>
        <w:gridCol w:w="12"/>
        <w:gridCol w:w="9"/>
        <w:gridCol w:w="872"/>
        <w:gridCol w:w="6"/>
        <w:gridCol w:w="15"/>
        <w:gridCol w:w="2197"/>
        <w:gridCol w:w="6"/>
        <w:gridCol w:w="15"/>
      </w:tblGrid>
      <w:tr w:rsidR="00145231" w:rsidRPr="005D30EC" w:rsidTr="00700D03">
        <w:trPr>
          <w:gridAfter w:val="1"/>
          <w:wAfter w:w="15" w:type="dxa"/>
          <w:trHeight w:val="435"/>
        </w:trPr>
        <w:tc>
          <w:tcPr>
            <w:tcW w:w="532" w:type="dxa"/>
            <w:vMerge w:val="restart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853" w:type="dxa"/>
            <w:vMerge w:val="restart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Назва напряму діяльності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2367" w:type="dxa"/>
            <w:vMerge w:val="restart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85" w:type="dxa"/>
            <w:vMerge w:val="restart"/>
          </w:tcPr>
          <w:p w:rsidR="00145231" w:rsidRPr="005D30EC" w:rsidRDefault="00145231" w:rsidP="00700D03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Строк</w:t>
            </w:r>
          </w:p>
          <w:p w:rsidR="00145231" w:rsidRPr="005D30EC" w:rsidRDefault="00145231" w:rsidP="00700D03">
            <w:pPr>
              <w:spacing w:after="0" w:line="240" w:lineRule="auto"/>
              <w:ind w:left="-24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виконання Програми</w:t>
            </w:r>
          </w:p>
        </w:tc>
        <w:tc>
          <w:tcPr>
            <w:tcW w:w="2552" w:type="dxa"/>
            <w:vMerge w:val="restart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701" w:type="dxa"/>
            <w:vMerge w:val="restart"/>
          </w:tcPr>
          <w:p w:rsidR="00700D03" w:rsidRDefault="00145231" w:rsidP="00700D03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  <w:p w:rsidR="00145231" w:rsidRPr="005D30EC" w:rsidRDefault="00145231" w:rsidP="00700D03">
            <w:pPr>
              <w:spacing w:after="0" w:line="240" w:lineRule="auto"/>
              <w:ind w:hanging="67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2992" w:type="dxa"/>
            <w:gridSpan w:val="9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Орієнтовні обсяги фінансування (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вартість</w:t>
            </w: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) тис. грн.</w:t>
            </w:r>
          </w:p>
        </w:tc>
        <w:tc>
          <w:tcPr>
            <w:tcW w:w="2218" w:type="dxa"/>
            <w:gridSpan w:val="3"/>
            <w:vMerge w:val="restart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145231" w:rsidRPr="005D30EC" w:rsidTr="00700D03">
        <w:trPr>
          <w:gridAfter w:val="1"/>
          <w:wAfter w:w="15" w:type="dxa"/>
          <w:trHeight w:val="345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9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у тому числі: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  <w:trHeight w:val="315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Cs w:val="20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5D3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Cs w:val="20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5D3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5231" w:rsidRPr="005D30EC" w:rsidTr="00700D03">
        <w:trPr>
          <w:gridAfter w:val="2"/>
          <w:wAfter w:w="21" w:type="dxa"/>
        </w:trPr>
        <w:tc>
          <w:tcPr>
            <w:tcW w:w="532" w:type="dxa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57" w:type="dxa"/>
            <w:gridSpan w:val="4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Збереження і розвиток мережі дитячих закладів оздоровлення і відпочинку дітей, поліпшення їх матеріально-технічної бази</w:t>
            </w:r>
          </w:p>
        </w:tc>
        <w:tc>
          <w:tcPr>
            <w:tcW w:w="1701" w:type="dxa"/>
          </w:tcPr>
          <w:p w:rsidR="00145231" w:rsidRPr="00D36C85" w:rsidRDefault="00145231" w:rsidP="00BA1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C85">
              <w:rPr>
                <w:rFonts w:ascii="Times New Roman" w:hAnsi="Times New Roman" w:cs="Times New Roman"/>
              </w:rPr>
              <w:t>Без залучення бюджетних коштів</w:t>
            </w:r>
          </w:p>
        </w:tc>
        <w:tc>
          <w:tcPr>
            <w:tcW w:w="1001" w:type="dxa"/>
            <w:gridSpan w:val="2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3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 w:val="restart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 w:val="restart"/>
          </w:tcPr>
          <w:p w:rsidR="00145231" w:rsidRPr="005D30EC" w:rsidRDefault="00145231" w:rsidP="00700D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Підтримка закладів оздоровлення та відпочинку дітей у межах своїх повноважень органами місцевого само-врядування</w:t>
            </w:r>
          </w:p>
        </w:tc>
        <w:tc>
          <w:tcPr>
            <w:tcW w:w="2367" w:type="dxa"/>
          </w:tcPr>
          <w:p w:rsidR="00145231" w:rsidRPr="005D30EC" w:rsidRDefault="00145231" w:rsidP="00700D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1.1.Забезпечити на-дання </w:t>
            </w: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пільг дитячим оздоровчим </w:t>
            </w:r>
            <w:proofErr w:type="spellStart"/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закла</w:t>
            </w:r>
            <w:proofErr w:type="spellEnd"/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-дам, в </w:t>
            </w:r>
            <w:proofErr w:type="spellStart"/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. санаторію-профілакторію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«Антей», що-до оплати за землекористування, комунально-побутові послуги, придбання </w:t>
            </w:r>
            <w:r>
              <w:rPr>
                <w:rFonts w:ascii="Times New Roman" w:hAnsi="Times New Roman"/>
                <w:sz w:val="24"/>
                <w:szCs w:val="24"/>
              </w:rPr>
              <w:t>продуктів харчуван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ня, сплати податків і зборів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700D03" w:rsidP="00700D03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  <w:r w:rsidR="00145231"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 xml:space="preserve">   рад</w:t>
            </w:r>
            <w:r w:rsidR="0014523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 w:val="restart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Забезпечення якісними оздоровчими 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та відпочинковими послугами дітей регіону в дитячих оздоровчих закладах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1.2.Забезпечити без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перебійне електро-, водо-, газо- та теплопостачання, виконання інших робіт щодо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життєво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важливих складових функціонування закладів оздоровлення і відпочинку дітей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під час перебування в них дітей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700D03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Керівники дитячих закладів оздоровлення і відпочинку, викон</w:t>
            </w:r>
            <w:r w:rsidR="00700D03">
              <w:rPr>
                <w:rFonts w:ascii="Times New Roman" w:hAnsi="Times New Roman"/>
                <w:sz w:val="24"/>
                <w:szCs w:val="24"/>
              </w:rPr>
              <w:t>авчий комітет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700D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1.3.Забезпечити встановлення від-повідних дорожніх знаків в місцях розташування закладів оздоровлення і відпочинку дітей, в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>. місцях для купання (пляжів). Організувати перевірк</w:t>
            </w:r>
            <w:r>
              <w:rPr>
                <w:rFonts w:ascii="Times New Roman" w:hAnsi="Times New Roman"/>
                <w:sz w:val="24"/>
                <w:szCs w:val="24"/>
              </w:rPr>
              <w:t>у технічного стану автотранспор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ту для перевезення дітей та забезпечити супроводження автобусів під час перевезення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BA1C5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Новосанжарське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відділення поліції Кобеляцького відділу поліції Головного управління національної поліції в Полтавській області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  <w:trHeight w:val="1063"/>
        </w:trPr>
        <w:tc>
          <w:tcPr>
            <w:tcW w:w="532" w:type="dxa"/>
            <w:vMerge w:val="restart"/>
            <w:tcBorders>
              <w:top w:val="nil"/>
            </w:tcBorders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 w:val="restart"/>
            <w:tcBorders>
              <w:top w:val="nil"/>
            </w:tcBorders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700D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1.4. Визначити місця відпочинку дітей на водних об’єктах за проектами відведен</w:t>
            </w:r>
            <w:r w:rsidR="00700D03">
              <w:rPr>
                <w:rFonts w:ascii="Times New Roman" w:hAnsi="Times New Roman"/>
                <w:sz w:val="24"/>
                <w:szCs w:val="24"/>
              </w:rPr>
              <w:t>ня земельних ділян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700D03">
              <w:rPr>
                <w:rFonts w:ascii="Times New Roman" w:hAnsi="Times New Roman"/>
                <w:sz w:val="24"/>
                <w:szCs w:val="24"/>
              </w:rPr>
              <w:t>у відповідності до діючих норма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тивно</w:t>
            </w:r>
            <w:r w:rsidR="00700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-правових актів. 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700D03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700D03">
              <w:rPr>
                <w:rFonts w:ascii="Times New Roman" w:hAnsi="Times New Roman"/>
                <w:sz w:val="24"/>
                <w:szCs w:val="24"/>
              </w:rPr>
              <w:t>авчий комітет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 w:val="restart"/>
            <w:tcBorders>
              <w:top w:val="nil"/>
            </w:tcBorders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Забезпечення безпечного відпочинку </w:t>
            </w:r>
          </w:p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та оздоровлення дітей, попередження дитячого травматизму </w:t>
            </w:r>
          </w:p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та правопорушень</w:t>
            </w: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Borders>
              <w:top w:val="nil"/>
            </w:tcBorders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700D03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1.5.Забезпечити проведення обстеження</w:t>
            </w:r>
            <w:r w:rsidR="00700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дна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акваторії виділених пляжів для відпочинку діте</w:t>
            </w:r>
            <w:r w:rsidR="00700D03">
              <w:rPr>
                <w:rFonts w:ascii="Times New Roman" w:hAnsi="Times New Roman"/>
                <w:sz w:val="24"/>
                <w:szCs w:val="24"/>
              </w:rPr>
              <w:t>й водолазами-</w:t>
            </w:r>
            <w:r w:rsidR="00700D03">
              <w:rPr>
                <w:rFonts w:ascii="Times New Roman" w:hAnsi="Times New Roman"/>
                <w:sz w:val="24"/>
                <w:szCs w:val="24"/>
              </w:rPr>
              <w:lastRenderedPageBreak/>
              <w:t>профе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сіоналами підрозділів, які пройшли атестацію та реєстрацію у Міністерстві над-звичайних ситуацій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2552" w:type="dxa"/>
          </w:tcPr>
          <w:p w:rsidR="00145231" w:rsidRPr="005D30EC" w:rsidRDefault="004E5869" w:rsidP="004E58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</w:rPr>
              <w:t>авчий комітет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</w:rPr>
              <w:t>и, к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 xml:space="preserve">ерівники закладів оздоровлення та відпочинку дітей разом з РВ УМНС 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України в Полтавській області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Borders>
              <w:top w:val="nil"/>
            </w:tcBorders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1.6.Влаштувати рятувальні пости на водних об’єктах літнього відпочинку та оздоровлення дітей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4E5869" w:rsidP="004E58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</w:rPr>
              <w:t>авчий комітет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</w:rPr>
              <w:t>и, к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>ерівники закладів оздоровлення та відпочинку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Borders>
              <w:top w:val="nil"/>
            </w:tcBorders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700D03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1.7.Передбачити від-рахування коштів на виконання протипожежних заходів для приведення дитячих закладів оздоровлення та відпочинку в належний протипожежний стан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4E5869" w:rsidRDefault="004E5869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</w:rPr>
              <w:t>авчий комітет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</w:p>
          <w:p w:rsidR="00145231" w:rsidRPr="005D30EC" w:rsidRDefault="004E5869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>ерівники закладів оздоровлення та відпочинку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Borders>
              <w:top w:val="nil"/>
            </w:tcBorders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700D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1.8.Забезпечити про-ведення обстеження на наявність вибухонебезпечних речовин та пристроїв на об’єктах літнього відпочинку та оздоровлення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дітей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4E5869" w:rsidP="004E58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</w:rPr>
              <w:t>авчий комітет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</w:rPr>
              <w:t>и, к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>ерівники закладів оздоровлення та відпочинку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Borders>
              <w:top w:val="nil"/>
            </w:tcBorders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1.9.Забезпечити по-стійний контроль за станом громадського порядку в місцях відпочинку дітей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Новосанжарське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 ВП Кобеляцького ВП ГУНП в Полтавській області 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  <w:trHeight w:val="1260"/>
        </w:trPr>
        <w:tc>
          <w:tcPr>
            <w:tcW w:w="532" w:type="dxa"/>
            <w:vMerge/>
            <w:tcBorders>
              <w:top w:val="nil"/>
            </w:tcBorders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700D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1.10.Забезпечити дієвий державний санітарний нагляд за підготовкою та </w:t>
            </w:r>
            <w:r>
              <w:rPr>
                <w:rFonts w:ascii="Times New Roman" w:hAnsi="Times New Roman"/>
                <w:sz w:val="24"/>
                <w:szCs w:val="24"/>
              </w:rPr>
              <w:t>роботою дитячих оздо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ровчих закладів, контроль за дотриманням санітарних норм, якістю харчування дітей з метою запобігання інфекційним захворюванням</w:t>
            </w:r>
            <w:r w:rsidR="0070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proofErr w:type="spellStart"/>
            <w:r w:rsidRPr="005D30EC">
              <w:rPr>
                <w:rFonts w:ascii="Times New Roman" w:hAnsi="Times New Roman"/>
                <w:sz w:val="24"/>
                <w:szCs w:val="24"/>
                <w:lang w:eastAsia="ru-RU"/>
              </w:rPr>
              <w:t>Новосанжа</w:t>
            </w:r>
            <w:r w:rsidR="00700D03">
              <w:rPr>
                <w:rFonts w:ascii="Times New Roman" w:hAnsi="Times New Roman"/>
                <w:sz w:val="24"/>
                <w:szCs w:val="24"/>
                <w:lang w:eastAsia="ru-RU"/>
              </w:rPr>
              <w:t>рське</w:t>
            </w:r>
            <w:proofErr w:type="spellEnd"/>
            <w:r w:rsidR="00700D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районне управління ГУ </w:t>
            </w:r>
            <w:proofErr w:type="spellStart"/>
            <w:r w:rsidR="00700D03">
              <w:rPr>
                <w:rFonts w:ascii="Times New Roman" w:hAnsi="Times New Roman"/>
                <w:sz w:val="24"/>
                <w:szCs w:val="24"/>
                <w:lang w:eastAsia="ru-RU"/>
              </w:rPr>
              <w:t>Держпродспожив</w:t>
            </w:r>
            <w:proofErr w:type="spellEnd"/>
            <w:r w:rsidR="00ED3E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  <w:lang w:eastAsia="ru-RU"/>
              </w:rPr>
              <w:t>служби в П</w:t>
            </w:r>
            <w:r w:rsidR="00700D0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D30EC">
              <w:rPr>
                <w:rFonts w:ascii="Times New Roman" w:hAnsi="Times New Roman"/>
                <w:sz w:val="24"/>
                <w:szCs w:val="24"/>
                <w:lang w:eastAsia="ru-RU"/>
              </w:rPr>
              <w:t>лтавській області</w:t>
            </w: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  <w:trHeight w:val="390"/>
        </w:trPr>
        <w:tc>
          <w:tcPr>
            <w:tcW w:w="532" w:type="dxa"/>
            <w:tcBorders>
              <w:top w:val="nil"/>
            </w:tcBorders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Забезпечити збільшення видатків на харчування дітей в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таборах з денним перебуванням при закладах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загальної середньої освіти</w:t>
            </w: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Виконавчий комітет селищної ради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, директори шкіл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231" w:rsidRPr="005D30EC" w:rsidTr="00700D03">
        <w:trPr>
          <w:gridAfter w:val="2"/>
          <w:wAfter w:w="21" w:type="dxa"/>
        </w:trPr>
        <w:tc>
          <w:tcPr>
            <w:tcW w:w="532" w:type="dxa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257" w:type="dxa"/>
            <w:gridSpan w:val="4"/>
          </w:tcPr>
          <w:p w:rsidR="00145231" w:rsidRPr="005D30EC" w:rsidRDefault="00145231" w:rsidP="00BA1C5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Зміцнення кадрового потенціалу та підвищення престижу праці в закладах оздоровлення та відпочинку дітей</w:t>
            </w:r>
          </w:p>
        </w:tc>
        <w:tc>
          <w:tcPr>
            <w:tcW w:w="1701" w:type="dxa"/>
          </w:tcPr>
          <w:p w:rsidR="00145231" w:rsidRPr="00762779" w:rsidRDefault="00145231" w:rsidP="00BA1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779">
              <w:rPr>
                <w:rFonts w:ascii="Times New Roman" w:hAnsi="Times New Roman" w:cs="Times New Roman"/>
              </w:rPr>
              <w:t>Без залучення бюджетних коштів</w:t>
            </w:r>
          </w:p>
        </w:tc>
        <w:tc>
          <w:tcPr>
            <w:tcW w:w="1001" w:type="dxa"/>
            <w:gridSpan w:val="2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3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Інформаційно-консультаційна робота</w:t>
            </w: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2.1.</w:t>
            </w:r>
            <w:r w:rsidRPr="00D36C8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роботу  штабу з  організації </w:t>
            </w:r>
            <w:proofErr w:type="spellStart"/>
            <w:r w:rsidRPr="00D36C85">
              <w:rPr>
                <w:rFonts w:ascii="Times New Roman" w:hAnsi="Times New Roman" w:cs="Times New Roman"/>
                <w:sz w:val="24"/>
                <w:szCs w:val="24"/>
              </w:rPr>
              <w:t>оздоров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C85">
              <w:rPr>
                <w:rFonts w:ascii="Times New Roman" w:hAnsi="Times New Roman" w:cs="Times New Roman"/>
                <w:sz w:val="24"/>
                <w:szCs w:val="24"/>
              </w:rPr>
              <w:t>лення</w:t>
            </w:r>
            <w:proofErr w:type="spellEnd"/>
            <w:r w:rsidRPr="00D36C85">
              <w:rPr>
                <w:rFonts w:ascii="Times New Roman" w:hAnsi="Times New Roman" w:cs="Times New Roman"/>
                <w:sz w:val="24"/>
                <w:szCs w:val="24"/>
              </w:rPr>
              <w:t xml:space="preserve"> та відпочинку дітей,  проведення  нарад, семінарів з питань підготовки та проведення оздоровчої кампанії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762779" w:rsidRDefault="00145231" w:rsidP="00ED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  з питань освіти, культури, соціального захисту населення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t xml:space="preserve">  виконав-чого комітету Новосанжарської селищної ради  </w:t>
            </w:r>
          </w:p>
        </w:tc>
        <w:tc>
          <w:tcPr>
            <w:tcW w:w="1701" w:type="dxa"/>
          </w:tcPr>
          <w:p w:rsidR="00145231" w:rsidRPr="00762779" w:rsidRDefault="00145231" w:rsidP="00BA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0"/>
                <w:szCs w:val="20"/>
              </w:rPr>
              <w:t>Підвищення рівня відповідальності органів місцевого самоврядування,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0EC">
              <w:rPr>
                <w:rFonts w:ascii="Times New Roman" w:hAnsi="Times New Roman"/>
                <w:sz w:val="20"/>
                <w:szCs w:val="20"/>
              </w:rPr>
              <w:t xml:space="preserve">директорів закладів оздоровлення та відпочинку дітей щодо вирішення нагальних проблем оздоровлення і відпочинку дітей </w:t>
            </w:r>
            <w:r>
              <w:rPr>
                <w:rFonts w:ascii="Times New Roman" w:hAnsi="Times New Roman"/>
                <w:sz w:val="20"/>
                <w:szCs w:val="20"/>
              </w:rPr>
              <w:t>громади</w:t>
            </w:r>
            <w:r w:rsidRPr="005D30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 w:val="restart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 w:val="restart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Кадрове забезпечення закладів оздоровлення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та відпочинку дітей району</w:t>
            </w:r>
          </w:p>
        </w:tc>
        <w:tc>
          <w:tcPr>
            <w:tcW w:w="2367" w:type="dxa"/>
          </w:tcPr>
          <w:p w:rsidR="00145231" w:rsidRPr="005D30EC" w:rsidRDefault="00145231" w:rsidP="00ED3E8C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2.2.Забезпечити підготовку для роботи в закладах оздоровлення та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відпо</w:t>
            </w:r>
            <w:r>
              <w:rPr>
                <w:rFonts w:ascii="Times New Roman" w:hAnsi="Times New Roman"/>
                <w:sz w:val="24"/>
                <w:szCs w:val="24"/>
              </w:rPr>
              <w:t>чинку дітей кваліфікованих педагогів, медичних пра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цівників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ED3E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  з питань освіти, культури, соціального захисту населення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виконавчого комітету Новосанжарської селищ</w:t>
            </w:r>
            <w:r w:rsidR="00ED3E8C">
              <w:rPr>
                <w:rFonts w:ascii="Times New Roman" w:hAnsi="Times New Roman" w:cs="Times New Roman"/>
                <w:sz w:val="24"/>
                <w:szCs w:val="24"/>
              </w:rPr>
              <w:t>ної ради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, центральна районна лікарня 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 w:val="restart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ED3E8C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2.3.Розробити і за-твердити штатні розписи закладів оздоровлення та відпочинку дітей державної та комунальної форми власності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Керівники закладів оздоровлення та відпочинку</w:t>
            </w:r>
            <w:r w:rsidR="00ED3E8C">
              <w:rPr>
                <w:rFonts w:ascii="Times New Roman" w:hAnsi="Times New Roman"/>
                <w:sz w:val="24"/>
                <w:szCs w:val="24"/>
              </w:rPr>
              <w:t>, виконавчий комітет Новосанжарської селищної ради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ED3E8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2.4.Організувати проведення навчання та перевірку знань з питань пожежної безпеки керівниками закладів оздоровлення та відпочинку дітей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РВ УМНС України в Полтавській області, керівники закладів оздоровлення та відпочинку дітей 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231" w:rsidRPr="005D30EC" w:rsidTr="00700D03">
        <w:trPr>
          <w:gridAfter w:val="2"/>
          <w:wAfter w:w="21" w:type="dxa"/>
        </w:trPr>
        <w:tc>
          <w:tcPr>
            <w:tcW w:w="532" w:type="dxa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257" w:type="dxa"/>
            <w:gridSpan w:val="4"/>
          </w:tcPr>
          <w:p w:rsidR="00145231" w:rsidRPr="005D30EC" w:rsidRDefault="00145231" w:rsidP="00BA1C5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Забезпечення дітей організованими формами відпочинку та оздоровлення</w:t>
            </w:r>
          </w:p>
        </w:tc>
        <w:tc>
          <w:tcPr>
            <w:tcW w:w="1701" w:type="dxa"/>
          </w:tcPr>
          <w:p w:rsidR="00145231" w:rsidRPr="00ED3E8C" w:rsidRDefault="00145231" w:rsidP="003D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8C">
              <w:rPr>
                <w:rFonts w:ascii="Times New Roman" w:hAnsi="Times New Roman" w:cs="Times New Roman"/>
                <w:sz w:val="24"/>
                <w:szCs w:val="24"/>
              </w:rPr>
              <w:t>Бюджет об’єднаної територіальної громади</w:t>
            </w:r>
          </w:p>
          <w:p w:rsidR="00145231" w:rsidRPr="00ED3E8C" w:rsidRDefault="00145231" w:rsidP="00BA1C52">
            <w:pPr>
              <w:spacing w:after="0" w:line="240" w:lineRule="auto"/>
              <w:rPr>
                <w:sz w:val="24"/>
                <w:szCs w:val="24"/>
              </w:rPr>
            </w:pPr>
            <w:r w:rsidRPr="00ED3E8C">
              <w:rPr>
                <w:rFonts w:ascii="Times New Roman" w:hAnsi="Times New Roman"/>
                <w:sz w:val="24"/>
                <w:szCs w:val="24"/>
              </w:rPr>
              <w:t>Небюджетні джерела</w:t>
            </w:r>
          </w:p>
          <w:p w:rsidR="00145231" w:rsidRPr="00ED3E8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D3E8C">
              <w:rPr>
                <w:rFonts w:ascii="Times New Roman" w:hAnsi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001" w:type="dxa"/>
            <w:gridSpan w:val="2"/>
          </w:tcPr>
          <w:p w:rsidR="00145231" w:rsidRPr="00ED3E8C" w:rsidRDefault="00D51C6F" w:rsidP="00BA1C5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3E8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354,545</w:t>
            </w:r>
          </w:p>
          <w:p w:rsidR="00145231" w:rsidRPr="00ED3E8C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0033D6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3E8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3E8C">
              <w:rPr>
                <w:rFonts w:ascii="Times New Roman" w:hAnsi="Times New Roman"/>
                <w:color w:val="auto"/>
                <w:sz w:val="24"/>
                <w:szCs w:val="24"/>
              </w:rPr>
              <w:t>191,0</w:t>
            </w:r>
          </w:p>
          <w:p w:rsidR="00145231" w:rsidRPr="00ED3E8C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D51C6F" w:rsidP="0046031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3E8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155,548</w:t>
            </w:r>
          </w:p>
        </w:tc>
        <w:tc>
          <w:tcPr>
            <w:tcW w:w="1092" w:type="dxa"/>
            <w:gridSpan w:val="3"/>
          </w:tcPr>
          <w:p w:rsidR="00145231" w:rsidRPr="00ED3E8C" w:rsidRDefault="000033D6" w:rsidP="00BA1C5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3E8C">
              <w:rPr>
                <w:rFonts w:ascii="Times New Roman" w:hAnsi="Times New Roman"/>
                <w:color w:val="auto"/>
                <w:sz w:val="24"/>
                <w:szCs w:val="24"/>
              </w:rPr>
              <w:t>205,217</w:t>
            </w: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3E8C">
              <w:rPr>
                <w:rFonts w:ascii="Times New Roman" w:hAnsi="Times New Roman"/>
                <w:color w:val="auto"/>
                <w:sz w:val="24"/>
                <w:szCs w:val="24"/>
              </w:rPr>
              <w:t>90,5</w:t>
            </w:r>
          </w:p>
          <w:p w:rsidR="00145231" w:rsidRPr="00ED3E8C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460310" w:rsidP="0046031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3E8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86,22</w:t>
            </w:r>
          </w:p>
        </w:tc>
        <w:tc>
          <w:tcPr>
            <w:tcW w:w="893" w:type="dxa"/>
            <w:gridSpan w:val="3"/>
          </w:tcPr>
          <w:p w:rsidR="00145231" w:rsidRPr="00ED3E8C" w:rsidRDefault="00D51C6F" w:rsidP="00BA1C5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3E8C">
              <w:rPr>
                <w:rFonts w:ascii="Times New Roman" w:hAnsi="Times New Roman"/>
                <w:color w:val="auto"/>
                <w:sz w:val="24"/>
                <w:szCs w:val="24"/>
              </w:rPr>
              <w:t>149,328</w:t>
            </w: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D3E8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3E8C">
              <w:rPr>
                <w:rFonts w:ascii="Times New Roman" w:hAnsi="Times New Roman"/>
                <w:color w:val="auto"/>
                <w:sz w:val="24"/>
                <w:szCs w:val="24"/>
              </w:rPr>
              <w:t>100,5</w:t>
            </w:r>
          </w:p>
          <w:p w:rsidR="00145231" w:rsidRPr="00ED3E8C" w:rsidRDefault="00D51C6F" w:rsidP="004E58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3E8C">
              <w:rPr>
                <w:color w:val="auto"/>
                <w:sz w:val="24"/>
                <w:szCs w:val="24"/>
              </w:rPr>
              <w:t xml:space="preserve"> </w:t>
            </w:r>
            <w:r w:rsidR="004E5869">
              <w:rPr>
                <w:color w:val="auto"/>
                <w:sz w:val="24"/>
                <w:szCs w:val="24"/>
              </w:rPr>
              <w:t>6</w:t>
            </w:r>
            <w:r w:rsidRPr="00ED3E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9,328</w:t>
            </w:r>
          </w:p>
        </w:tc>
        <w:tc>
          <w:tcPr>
            <w:tcW w:w="221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 w:val="restart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 w:val="restart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Оздоровлення дітей, які потребують особливої соціальної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уваги та підтримки</w:t>
            </w: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3.1.Забезпечити формування банків даних дітей, які  потребують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особ</w:t>
            </w:r>
            <w:r w:rsidR="004E29B3">
              <w:rPr>
                <w:rFonts w:ascii="Times New Roman" w:hAnsi="Times New Roman"/>
                <w:sz w:val="24"/>
                <w:szCs w:val="24"/>
              </w:rPr>
              <w:t>л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и-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вої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соціальної уваги та підтримки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700D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  з питань освіти, культури, соціального захисту населення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t xml:space="preserve">  виконавчого комітету 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Новосанжарської селищної ради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 w:val="restart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Збільшення кількості дітей, охоплених оздоровчими послугами</w:t>
            </w: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Забезпечити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оз</w:t>
            </w:r>
            <w:r w:rsidR="007979BB"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доровлення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відпо</w:t>
            </w:r>
            <w:proofErr w:type="spellEnd"/>
            <w:r w:rsidR="007979BB"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чинок дітей, які по</w:t>
            </w:r>
            <w:r w:rsidR="007979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требують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вої соціальної уваги та підтримки</w:t>
            </w:r>
            <w:r w:rsidR="007979BB">
              <w:rPr>
                <w:rFonts w:ascii="Times New Roman" w:hAnsi="Times New Roman"/>
                <w:sz w:val="24"/>
                <w:szCs w:val="24"/>
              </w:rPr>
              <w:t>,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в дитя</w:t>
            </w:r>
            <w:r w:rsidR="007979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чих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закладах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оздоро</w:t>
            </w:r>
            <w:r w:rsidR="007979BB"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влення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відпо</w:t>
            </w:r>
            <w:proofErr w:type="spellEnd"/>
            <w:r w:rsidR="007979BB"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чинку </w:t>
            </w:r>
            <w:r w:rsidR="007979BB">
              <w:rPr>
                <w:rFonts w:ascii="Times New Roman" w:hAnsi="Times New Roman"/>
                <w:sz w:val="24"/>
                <w:szCs w:val="24"/>
              </w:rPr>
              <w:t xml:space="preserve">району,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а саме:</w:t>
            </w:r>
          </w:p>
          <w:p w:rsidR="006A3937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 </w:t>
            </w:r>
            <w:r w:rsidRPr="003D024C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оплатою пу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тівок з бюджету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9BB">
              <w:rPr>
                <w:rFonts w:ascii="Times New Roman" w:hAnsi="Times New Roman"/>
                <w:sz w:val="24"/>
                <w:szCs w:val="24"/>
              </w:rPr>
              <w:t xml:space="preserve">дітей-сиріт, </w:t>
            </w:r>
            <w:r w:rsidR="007979BB" w:rsidRPr="007979BB">
              <w:rPr>
                <w:rFonts w:ascii="Times New Roman" w:hAnsi="Times New Roman"/>
                <w:sz w:val="24"/>
                <w:szCs w:val="24"/>
              </w:rPr>
              <w:t xml:space="preserve">дітей, </w:t>
            </w:r>
            <w:r w:rsidRPr="007979BB">
              <w:rPr>
                <w:rFonts w:ascii="Times New Roman" w:hAnsi="Times New Roman"/>
                <w:sz w:val="24"/>
                <w:szCs w:val="24"/>
              </w:rPr>
              <w:t xml:space="preserve">позбавлених батьківського </w:t>
            </w:r>
            <w:proofErr w:type="spellStart"/>
            <w:r w:rsidRPr="007979BB">
              <w:rPr>
                <w:rFonts w:ascii="Times New Roman" w:hAnsi="Times New Roman"/>
                <w:sz w:val="24"/>
                <w:szCs w:val="24"/>
              </w:rPr>
              <w:t>піклу-вання</w:t>
            </w:r>
            <w:proofErr w:type="spellEnd"/>
            <w:r w:rsidRPr="007979BB">
              <w:rPr>
                <w:rFonts w:ascii="Times New Roman" w:hAnsi="Times New Roman"/>
                <w:sz w:val="24"/>
                <w:szCs w:val="24"/>
              </w:rPr>
              <w:t>,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9BB">
              <w:rPr>
                <w:rFonts w:ascii="Times New Roman" w:hAnsi="Times New Roman"/>
                <w:sz w:val="24"/>
                <w:szCs w:val="24"/>
              </w:rPr>
              <w:t>дітей осіб, визнаних учасника-ми бойових дій від</w:t>
            </w:r>
            <w:r w:rsidR="006A393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979BB">
              <w:rPr>
                <w:rFonts w:ascii="Times New Roman" w:hAnsi="Times New Roman"/>
                <w:sz w:val="24"/>
                <w:szCs w:val="24"/>
              </w:rPr>
              <w:t>повідно</w:t>
            </w:r>
            <w:proofErr w:type="spellEnd"/>
            <w:r w:rsidR="007979BB">
              <w:rPr>
                <w:rFonts w:ascii="Times New Roman" w:hAnsi="Times New Roman"/>
                <w:sz w:val="24"/>
                <w:szCs w:val="24"/>
              </w:rPr>
              <w:t xml:space="preserve"> до пункту 19 частини першої статті 6 Закону </w:t>
            </w:r>
            <w:proofErr w:type="spellStart"/>
            <w:r w:rsidR="007979BB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="006A3937">
              <w:rPr>
                <w:rFonts w:ascii="Times New Roman" w:hAnsi="Times New Roman"/>
                <w:sz w:val="24"/>
                <w:szCs w:val="24"/>
              </w:rPr>
              <w:t>-</w:t>
            </w:r>
            <w:r w:rsidR="007979BB">
              <w:rPr>
                <w:rFonts w:ascii="Times New Roman" w:hAnsi="Times New Roman"/>
                <w:sz w:val="24"/>
                <w:szCs w:val="24"/>
              </w:rPr>
              <w:t xml:space="preserve">раїни «про статус </w:t>
            </w:r>
            <w:proofErr w:type="spellStart"/>
            <w:r w:rsidR="007979BB">
              <w:rPr>
                <w:rFonts w:ascii="Times New Roman" w:hAnsi="Times New Roman"/>
                <w:sz w:val="24"/>
                <w:szCs w:val="24"/>
              </w:rPr>
              <w:t>ве</w:t>
            </w:r>
            <w:r w:rsidR="006A3937">
              <w:rPr>
                <w:rFonts w:ascii="Times New Roman" w:hAnsi="Times New Roman"/>
                <w:sz w:val="24"/>
                <w:szCs w:val="24"/>
              </w:rPr>
              <w:t>-</w:t>
            </w:r>
            <w:r w:rsidR="007979BB">
              <w:rPr>
                <w:rFonts w:ascii="Times New Roman" w:hAnsi="Times New Roman"/>
                <w:sz w:val="24"/>
                <w:szCs w:val="24"/>
              </w:rPr>
              <w:t>теранів</w:t>
            </w:r>
            <w:proofErr w:type="spellEnd"/>
            <w:r w:rsidR="007979BB">
              <w:rPr>
                <w:rFonts w:ascii="Times New Roman" w:hAnsi="Times New Roman"/>
                <w:sz w:val="24"/>
                <w:szCs w:val="24"/>
              </w:rPr>
              <w:t xml:space="preserve"> війни, </w:t>
            </w:r>
            <w:proofErr w:type="spellStart"/>
            <w:r w:rsidR="007979BB">
              <w:rPr>
                <w:rFonts w:ascii="Times New Roman" w:hAnsi="Times New Roman"/>
                <w:sz w:val="24"/>
                <w:szCs w:val="24"/>
              </w:rPr>
              <w:t>гаран</w:t>
            </w:r>
            <w:r w:rsidR="006A3937">
              <w:rPr>
                <w:rFonts w:ascii="Times New Roman" w:hAnsi="Times New Roman"/>
                <w:sz w:val="24"/>
                <w:szCs w:val="24"/>
              </w:rPr>
              <w:t>-</w:t>
            </w:r>
            <w:r w:rsidR="007979BB">
              <w:rPr>
                <w:rFonts w:ascii="Times New Roman" w:hAnsi="Times New Roman"/>
                <w:sz w:val="24"/>
                <w:szCs w:val="24"/>
              </w:rPr>
              <w:t>тії</w:t>
            </w:r>
            <w:proofErr w:type="spellEnd"/>
            <w:r w:rsidR="007979BB">
              <w:rPr>
                <w:rFonts w:ascii="Times New Roman" w:hAnsi="Times New Roman"/>
                <w:sz w:val="24"/>
                <w:szCs w:val="24"/>
              </w:rPr>
              <w:t xml:space="preserve"> їх соціального захисту»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,</w:t>
            </w:r>
            <w:r w:rsidR="006A3937">
              <w:rPr>
                <w:rFonts w:ascii="Times New Roman" w:hAnsi="Times New Roman"/>
                <w:sz w:val="24"/>
                <w:szCs w:val="24"/>
              </w:rPr>
              <w:t xml:space="preserve"> дітей, один з батьків яких </w:t>
            </w:r>
            <w:proofErr w:type="spellStart"/>
            <w:r w:rsidR="006A3937">
              <w:rPr>
                <w:rFonts w:ascii="Times New Roman" w:hAnsi="Times New Roman"/>
                <w:sz w:val="24"/>
                <w:szCs w:val="24"/>
              </w:rPr>
              <w:t>заги-нув</w:t>
            </w:r>
            <w:proofErr w:type="spellEnd"/>
            <w:r w:rsidR="006A3937">
              <w:rPr>
                <w:rFonts w:ascii="Times New Roman" w:hAnsi="Times New Roman"/>
                <w:sz w:val="24"/>
                <w:szCs w:val="24"/>
              </w:rPr>
              <w:t xml:space="preserve"> (пропав </w:t>
            </w:r>
            <w:proofErr w:type="spellStart"/>
            <w:r w:rsidR="006A3937">
              <w:rPr>
                <w:rFonts w:ascii="Times New Roman" w:hAnsi="Times New Roman"/>
                <w:sz w:val="24"/>
                <w:szCs w:val="24"/>
              </w:rPr>
              <w:t>безвіс</w:t>
            </w:r>
            <w:proofErr w:type="spellEnd"/>
            <w:r w:rsidR="006A3937">
              <w:rPr>
                <w:rFonts w:ascii="Times New Roman" w:hAnsi="Times New Roman"/>
                <w:sz w:val="24"/>
                <w:szCs w:val="24"/>
              </w:rPr>
              <w:t xml:space="preserve">-ти) у районі </w:t>
            </w:r>
            <w:proofErr w:type="spellStart"/>
            <w:r w:rsidR="006A3937">
              <w:rPr>
                <w:rFonts w:ascii="Times New Roman" w:hAnsi="Times New Roman"/>
                <w:sz w:val="24"/>
                <w:szCs w:val="24"/>
              </w:rPr>
              <w:t>прове-дення</w:t>
            </w:r>
            <w:proofErr w:type="spellEnd"/>
            <w:r w:rsidR="006A3937">
              <w:rPr>
                <w:rFonts w:ascii="Times New Roman" w:hAnsi="Times New Roman"/>
                <w:sz w:val="24"/>
                <w:szCs w:val="24"/>
              </w:rPr>
              <w:t xml:space="preserve"> АТО, бойових дій чи збройних конфліктів або по-мер внаслідок пора-</w:t>
            </w:r>
            <w:proofErr w:type="spellStart"/>
            <w:r w:rsidR="006A3937">
              <w:rPr>
                <w:rFonts w:ascii="Times New Roman" w:hAnsi="Times New Roman"/>
                <w:sz w:val="24"/>
                <w:szCs w:val="24"/>
              </w:rPr>
              <w:t>нення</w:t>
            </w:r>
            <w:proofErr w:type="spellEnd"/>
            <w:r w:rsidR="006A3937">
              <w:rPr>
                <w:rFonts w:ascii="Times New Roman" w:hAnsi="Times New Roman"/>
                <w:sz w:val="24"/>
                <w:szCs w:val="24"/>
              </w:rPr>
              <w:t xml:space="preserve">, контузії чи </w:t>
            </w:r>
            <w:r w:rsidR="006A39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каліцтва, одержаних у районі </w:t>
            </w:r>
            <w:proofErr w:type="spellStart"/>
            <w:r w:rsidR="006A3937">
              <w:rPr>
                <w:rFonts w:ascii="Times New Roman" w:hAnsi="Times New Roman"/>
                <w:sz w:val="24"/>
                <w:szCs w:val="24"/>
              </w:rPr>
              <w:t>прове-дення</w:t>
            </w:r>
            <w:proofErr w:type="spellEnd"/>
            <w:r w:rsidR="006A3937">
              <w:rPr>
                <w:rFonts w:ascii="Times New Roman" w:hAnsi="Times New Roman"/>
                <w:sz w:val="24"/>
                <w:szCs w:val="24"/>
              </w:rPr>
              <w:t xml:space="preserve"> АТО, бойових дій чи збройних </w:t>
            </w:r>
            <w:proofErr w:type="spellStart"/>
            <w:r w:rsidR="006A3937">
              <w:rPr>
                <w:rFonts w:ascii="Times New Roman" w:hAnsi="Times New Roman"/>
                <w:sz w:val="24"/>
                <w:szCs w:val="24"/>
              </w:rPr>
              <w:t>конфліктів,а</w:t>
            </w:r>
            <w:proofErr w:type="spellEnd"/>
            <w:r w:rsidR="006A3937">
              <w:rPr>
                <w:rFonts w:ascii="Times New Roman" w:hAnsi="Times New Roman"/>
                <w:sz w:val="24"/>
                <w:szCs w:val="24"/>
              </w:rPr>
              <w:t xml:space="preserve"> також внаслідок </w:t>
            </w:r>
            <w:proofErr w:type="spellStart"/>
            <w:r w:rsidR="006A3937">
              <w:rPr>
                <w:rFonts w:ascii="Times New Roman" w:hAnsi="Times New Roman"/>
                <w:sz w:val="24"/>
                <w:szCs w:val="24"/>
              </w:rPr>
              <w:t>захворю-вання</w:t>
            </w:r>
            <w:proofErr w:type="spellEnd"/>
            <w:r w:rsidR="006A3937">
              <w:rPr>
                <w:rFonts w:ascii="Times New Roman" w:hAnsi="Times New Roman"/>
                <w:sz w:val="24"/>
                <w:szCs w:val="24"/>
              </w:rPr>
              <w:t xml:space="preserve">, одержаного у період участі в АТО; </w:t>
            </w:r>
          </w:p>
          <w:p w:rsidR="00145231" w:rsidRPr="0063129E" w:rsidRDefault="006A3937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дітей,один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із батьків яких загинув під час масових акцій гро-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мадянського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-ту або помер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внас-лідок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поранення</w:t>
            </w:r>
            <w:r w:rsidR="0063129E">
              <w:rPr>
                <w:rFonts w:ascii="Times New Roman" w:hAnsi="Times New Roman"/>
                <w:sz w:val="24"/>
                <w:szCs w:val="24"/>
              </w:rPr>
              <w:t>, контузії чи каліцтва, одержаних під час масових акцій гро-</w:t>
            </w:r>
            <w:proofErr w:type="spellStart"/>
            <w:r w:rsidR="0063129E">
              <w:rPr>
                <w:rFonts w:ascii="Times New Roman" w:hAnsi="Times New Roman"/>
                <w:sz w:val="24"/>
                <w:szCs w:val="24"/>
              </w:rPr>
              <w:t>мадянського</w:t>
            </w:r>
            <w:proofErr w:type="spellEnd"/>
            <w:r w:rsidR="00631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129E">
              <w:rPr>
                <w:rFonts w:ascii="Times New Roman" w:hAnsi="Times New Roman"/>
                <w:sz w:val="24"/>
                <w:szCs w:val="24"/>
              </w:rPr>
              <w:t>протес</w:t>
            </w:r>
            <w:proofErr w:type="spellEnd"/>
            <w:r w:rsidR="0063129E">
              <w:rPr>
                <w:rFonts w:ascii="Times New Roman" w:hAnsi="Times New Roman"/>
                <w:sz w:val="24"/>
                <w:szCs w:val="24"/>
              </w:rPr>
              <w:t>-ту,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29E">
              <w:rPr>
                <w:rFonts w:ascii="Times New Roman" w:hAnsi="Times New Roman"/>
                <w:sz w:val="24"/>
                <w:szCs w:val="24"/>
              </w:rPr>
              <w:t xml:space="preserve">дітей, </w:t>
            </w:r>
            <w:proofErr w:type="spellStart"/>
            <w:r w:rsidR="0063129E">
              <w:rPr>
                <w:rFonts w:ascii="Times New Roman" w:hAnsi="Times New Roman"/>
                <w:sz w:val="24"/>
                <w:szCs w:val="24"/>
              </w:rPr>
              <w:t>зареєстро-ваних</w:t>
            </w:r>
            <w:proofErr w:type="spellEnd"/>
            <w:r w:rsidR="0063129E">
              <w:rPr>
                <w:rFonts w:ascii="Times New Roman" w:hAnsi="Times New Roman"/>
                <w:sz w:val="24"/>
                <w:szCs w:val="24"/>
              </w:rPr>
              <w:t xml:space="preserve"> як внутрішньо переміщені особи </w:t>
            </w:r>
            <w:r w:rsidR="0063129E" w:rsidRPr="005D30EC">
              <w:rPr>
                <w:rFonts w:ascii="Times New Roman" w:hAnsi="Times New Roman"/>
                <w:sz w:val="24"/>
                <w:szCs w:val="24"/>
              </w:rPr>
              <w:t xml:space="preserve">та фактично </w:t>
            </w:r>
            <w:proofErr w:type="spellStart"/>
            <w:r w:rsidR="0063129E" w:rsidRPr="005D30EC">
              <w:rPr>
                <w:rFonts w:ascii="Times New Roman" w:hAnsi="Times New Roman"/>
                <w:sz w:val="24"/>
                <w:szCs w:val="24"/>
              </w:rPr>
              <w:t>прожива-ють</w:t>
            </w:r>
            <w:proofErr w:type="spellEnd"/>
            <w:r w:rsidR="0063129E"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29E">
              <w:rPr>
                <w:rFonts w:ascii="Times New Roman" w:hAnsi="Times New Roman"/>
                <w:sz w:val="24"/>
                <w:szCs w:val="24"/>
              </w:rPr>
              <w:t xml:space="preserve">на території </w:t>
            </w:r>
            <w:proofErr w:type="spellStart"/>
            <w:r w:rsidR="0063129E">
              <w:rPr>
                <w:rFonts w:ascii="Times New Roman" w:hAnsi="Times New Roman"/>
                <w:sz w:val="24"/>
                <w:szCs w:val="24"/>
              </w:rPr>
              <w:t>ОТГ,дітей</w:t>
            </w:r>
            <w:proofErr w:type="spellEnd"/>
            <w:r w:rsidR="0063129E">
              <w:rPr>
                <w:rFonts w:ascii="Times New Roman" w:hAnsi="Times New Roman"/>
                <w:sz w:val="24"/>
                <w:szCs w:val="24"/>
              </w:rPr>
              <w:t xml:space="preserve">, які про-живають у </w:t>
            </w:r>
            <w:proofErr w:type="spellStart"/>
            <w:r w:rsidR="0063129E">
              <w:rPr>
                <w:rFonts w:ascii="Times New Roman" w:hAnsi="Times New Roman"/>
                <w:sz w:val="24"/>
                <w:szCs w:val="24"/>
              </w:rPr>
              <w:t>населе</w:t>
            </w:r>
            <w:proofErr w:type="spellEnd"/>
            <w:r w:rsidR="0063129E">
              <w:rPr>
                <w:rFonts w:ascii="Times New Roman" w:hAnsi="Times New Roman"/>
                <w:sz w:val="24"/>
                <w:szCs w:val="24"/>
              </w:rPr>
              <w:t xml:space="preserve">-них пунктах, </w:t>
            </w:r>
            <w:proofErr w:type="spellStart"/>
            <w:r w:rsidR="0063129E">
              <w:rPr>
                <w:rFonts w:ascii="Times New Roman" w:hAnsi="Times New Roman"/>
                <w:sz w:val="24"/>
                <w:szCs w:val="24"/>
              </w:rPr>
              <w:t>розта-шованих</w:t>
            </w:r>
            <w:proofErr w:type="spellEnd"/>
            <w:r w:rsidR="0063129E">
              <w:rPr>
                <w:rFonts w:ascii="Times New Roman" w:hAnsi="Times New Roman"/>
                <w:sz w:val="24"/>
                <w:szCs w:val="24"/>
              </w:rPr>
              <w:t xml:space="preserve"> на лінії зіткнення, дітей, </w:t>
            </w:r>
            <w:proofErr w:type="spellStart"/>
            <w:r w:rsidR="0063129E">
              <w:rPr>
                <w:rFonts w:ascii="Times New Roman" w:hAnsi="Times New Roman"/>
                <w:sz w:val="24"/>
                <w:szCs w:val="24"/>
              </w:rPr>
              <w:t>взя</w:t>
            </w:r>
            <w:proofErr w:type="spellEnd"/>
            <w:r w:rsidR="0063129E">
              <w:rPr>
                <w:rFonts w:ascii="Times New Roman" w:hAnsi="Times New Roman"/>
                <w:sz w:val="24"/>
                <w:szCs w:val="24"/>
              </w:rPr>
              <w:t>-тих на облік служ-</w:t>
            </w:r>
            <w:proofErr w:type="spellStart"/>
            <w:r w:rsidR="0063129E">
              <w:rPr>
                <w:rFonts w:ascii="Times New Roman" w:hAnsi="Times New Roman"/>
                <w:sz w:val="24"/>
                <w:szCs w:val="24"/>
              </w:rPr>
              <w:t>бами</w:t>
            </w:r>
            <w:proofErr w:type="spellEnd"/>
            <w:r w:rsidR="0063129E">
              <w:rPr>
                <w:rFonts w:ascii="Times New Roman" w:hAnsi="Times New Roman"/>
                <w:sz w:val="24"/>
                <w:szCs w:val="24"/>
              </w:rPr>
              <w:t xml:space="preserve"> у справах дітей як таких, що </w:t>
            </w:r>
            <w:proofErr w:type="spellStart"/>
            <w:r w:rsidR="0063129E">
              <w:rPr>
                <w:rFonts w:ascii="Times New Roman" w:hAnsi="Times New Roman"/>
                <w:sz w:val="24"/>
                <w:szCs w:val="24"/>
              </w:rPr>
              <w:t>перебу-вають</w:t>
            </w:r>
            <w:proofErr w:type="spellEnd"/>
            <w:r w:rsidR="0063129E">
              <w:rPr>
                <w:rFonts w:ascii="Times New Roman" w:hAnsi="Times New Roman"/>
                <w:sz w:val="24"/>
                <w:szCs w:val="24"/>
              </w:rPr>
              <w:t xml:space="preserve"> у складних життєвих обстави-</w:t>
            </w:r>
            <w:proofErr w:type="spellStart"/>
            <w:r w:rsidR="0063129E">
              <w:rPr>
                <w:rFonts w:ascii="Times New Roman" w:hAnsi="Times New Roman"/>
                <w:sz w:val="24"/>
                <w:szCs w:val="24"/>
              </w:rPr>
              <w:t>нах,дітей</w:t>
            </w:r>
            <w:proofErr w:type="spellEnd"/>
            <w:r w:rsidR="0063129E">
              <w:rPr>
                <w:rFonts w:ascii="Times New Roman" w:hAnsi="Times New Roman"/>
                <w:sz w:val="24"/>
                <w:szCs w:val="24"/>
              </w:rPr>
              <w:t xml:space="preserve">, які по-страждали внаслідок </w:t>
            </w:r>
            <w:r w:rsidR="0063129E" w:rsidRPr="005D30EC">
              <w:rPr>
                <w:rFonts w:ascii="Times New Roman" w:hAnsi="Times New Roman"/>
                <w:sz w:val="24"/>
                <w:szCs w:val="24"/>
              </w:rPr>
              <w:t xml:space="preserve">стихійного лиха, техногенних аварій, </w:t>
            </w:r>
            <w:proofErr w:type="spellStart"/>
            <w:r w:rsidR="0063129E"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катастроф,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="00145231" w:rsidRPr="005D30E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="00145231" w:rsidRPr="0063129E">
              <w:rPr>
                <w:rFonts w:ascii="Times New Roman" w:hAnsi="Times New Roman"/>
                <w:sz w:val="24"/>
                <w:szCs w:val="24"/>
              </w:rPr>
              <w:t>ба</w:t>
            </w:r>
            <w:r w:rsidR="006312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45231" w:rsidRPr="0063129E">
              <w:rPr>
                <w:rFonts w:ascii="Times New Roman" w:hAnsi="Times New Roman"/>
                <w:sz w:val="24"/>
                <w:szCs w:val="24"/>
              </w:rPr>
              <w:t>гатодітних</w:t>
            </w:r>
            <w:proofErr w:type="spellEnd"/>
            <w:r w:rsidR="0063129E">
              <w:rPr>
                <w:rFonts w:ascii="Times New Roman" w:hAnsi="Times New Roman"/>
                <w:sz w:val="24"/>
                <w:szCs w:val="24"/>
              </w:rPr>
              <w:t xml:space="preserve"> сімей,</w:t>
            </w:r>
            <w:r w:rsidR="00145231" w:rsidRPr="00631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29E">
              <w:rPr>
                <w:rFonts w:ascii="Times New Roman" w:hAnsi="Times New Roman"/>
                <w:sz w:val="24"/>
                <w:szCs w:val="24"/>
              </w:rPr>
              <w:t>з</w:t>
            </w:r>
            <w:r w:rsidR="00145231" w:rsidRPr="0063129E">
              <w:rPr>
                <w:rFonts w:ascii="Times New Roman" w:hAnsi="Times New Roman"/>
                <w:sz w:val="24"/>
                <w:szCs w:val="24"/>
              </w:rPr>
              <w:t xml:space="preserve"> малозабезпечених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 xml:space="preserve"> сімей, </w:t>
            </w:r>
            <w:r w:rsidR="0063129E">
              <w:rPr>
                <w:rFonts w:ascii="Times New Roman" w:hAnsi="Times New Roman"/>
                <w:sz w:val="24"/>
                <w:szCs w:val="24"/>
              </w:rPr>
              <w:t>дітей, батьки яких заги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 xml:space="preserve">нули від нещасних випадків на виробництві або під час виконання службових </w:t>
            </w:r>
            <w:proofErr w:type="spellStart"/>
            <w:r w:rsidR="00145231" w:rsidRPr="005D30EC">
              <w:rPr>
                <w:rFonts w:ascii="Times New Roman" w:hAnsi="Times New Roman"/>
                <w:sz w:val="24"/>
                <w:szCs w:val="24"/>
              </w:rPr>
              <w:t>обов’яз</w:t>
            </w:r>
            <w:r w:rsidR="001B4D99">
              <w:rPr>
                <w:rFonts w:ascii="Times New Roman" w:hAnsi="Times New Roman"/>
                <w:sz w:val="24"/>
                <w:szCs w:val="24"/>
              </w:rPr>
              <w:t>-ків</w:t>
            </w:r>
            <w:proofErr w:type="spellEnd"/>
            <w:r w:rsidR="001452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32926">
              <w:rPr>
                <w:rFonts w:ascii="Times New Roman" w:hAnsi="Times New Roman"/>
                <w:b/>
                <w:sz w:val="24"/>
                <w:szCs w:val="24"/>
              </w:rPr>
              <w:t>з 90%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оплатою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пу-тівок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з бюджету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</w:t>
            </w:r>
            <w:r w:rsidR="001B4D99">
              <w:rPr>
                <w:rFonts w:ascii="Times New Roman" w:hAnsi="Times New Roman"/>
                <w:sz w:val="24"/>
                <w:szCs w:val="24"/>
              </w:rPr>
              <w:t xml:space="preserve"> рідних дітей батьків-вихователів або прийомних бать-</w:t>
            </w:r>
            <w:proofErr w:type="spellStart"/>
            <w:r w:rsidR="001B4D99">
              <w:rPr>
                <w:rFonts w:ascii="Times New Roman" w:hAnsi="Times New Roman"/>
                <w:sz w:val="24"/>
                <w:szCs w:val="24"/>
              </w:rPr>
              <w:t>ків</w:t>
            </w:r>
            <w:proofErr w:type="spellEnd"/>
            <w:r w:rsidR="001B4D99">
              <w:rPr>
                <w:rFonts w:ascii="Times New Roman" w:hAnsi="Times New Roman"/>
                <w:sz w:val="24"/>
                <w:szCs w:val="24"/>
              </w:rPr>
              <w:t>, які проживають в одному дитячому будинку сімейного типу або в одній прийомній сім’ї дітей з інвалідністю;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231" w:rsidRPr="005D30EC" w:rsidRDefault="00145231" w:rsidP="001B4D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2E5EC4"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оплатою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пу</w:t>
            </w:r>
            <w:r w:rsidR="001B4D99"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тівок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з бюджету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дітей, що пере</w:t>
            </w:r>
            <w:r w:rsidR="001B4D99"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бувають на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дис</w:t>
            </w:r>
            <w:r w:rsidR="001B4D99">
              <w:rPr>
                <w:rFonts w:ascii="Times New Roman" w:hAnsi="Times New Roman"/>
                <w:sz w:val="24"/>
                <w:szCs w:val="24"/>
              </w:rPr>
              <w:t>-пансерному</w:t>
            </w:r>
            <w:proofErr w:type="spellEnd"/>
            <w:r w:rsidR="001B4D99">
              <w:rPr>
                <w:rFonts w:ascii="Times New Roman" w:hAnsi="Times New Roman"/>
                <w:sz w:val="24"/>
                <w:szCs w:val="24"/>
              </w:rPr>
              <w:t xml:space="preserve"> обліку, дітей праців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ників </w:t>
            </w:r>
            <w:r w:rsidR="001B4D99">
              <w:rPr>
                <w:rFonts w:ascii="Times New Roman" w:hAnsi="Times New Roman"/>
                <w:sz w:val="24"/>
                <w:szCs w:val="24"/>
              </w:rPr>
              <w:t xml:space="preserve">бюджетної сфери,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агр</w:t>
            </w:r>
            <w:r w:rsidR="001B4D99">
              <w:rPr>
                <w:rFonts w:ascii="Times New Roman" w:hAnsi="Times New Roman"/>
                <w:sz w:val="24"/>
                <w:szCs w:val="24"/>
              </w:rPr>
              <w:t>опромисло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вого комплексу та соці</w:t>
            </w:r>
            <w:r w:rsidR="001B4D9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B4D99">
              <w:rPr>
                <w:rFonts w:ascii="Times New Roman" w:hAnsi="Times New Roman"/>
                <w:sz w:val="24"/>
                <w:szCs w:val="24"/>
              </w:rPr>
              <w:t>альної</w:t>
            </w:r>
            <w:proofErr w:type="spellEnd"/>
            <w:r w:rsidR="001B4D99">
              <w:rPr>
                <w:rFonts w:ascii="Times New Roman" w:hAnsi="Times New Roman"/>
                <w:sz w:val="24"/>
                <w:szCs w:val="24"/>
              </w:rPr>
              <w:t xml:space="preserve"> сфери села.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593A27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питань освіти, культури, соціального захисту населення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фінансу-вав</w:t>
            </w:r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</w:t>
            </w:r>
            <w:proofErr w:type="spellEnd"/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економічного розвитку, бухгалтер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ського</w:t>
            </w:r>
            <w:proofErr w:type="spellEnd"/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обліку та звітності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t xml:space="preserve">  виконав-чого комітету Ново-</w:t>
            </w:r>
            <w:proofErr w:type="spellStart"/>
            <w:r w:rsidRPr="00762779">
              <w:rPr>
                <w:rFonts w:ascii="Times New Roman" w:hAnsi="Times New Roman" w:cs="Times New Roman"/>
                <w:sz w:val="24"/>
                <w:szCs w:val="24"/>
              </w:rPr>
              <w:t>санжарської</w:t>
            </w:r>
            <w:proofErr w:type="spellEnd"/>
            <w:r w:rsidRPr="00762779">
              <w:rPr>
                <w:rFonts w:ascii="Times New Roman" w:hAnsi="Times New Roman" w:cs="Times New Roman"/>
                <w:sz w:val="24"/>
                <w:szCs w:val="24"/>
              </w:rPr>
              <w:t xml:space="preserve"> селищ-</w:t>
            </w:r>
            <w:proofErr w:type="spellStart"/>
            <w:r w:rsidRPr="00762779">
              <w:rPr>
                <w:rFonts w:ascii="Times New Roman" w:hAnsi="Times New Roman" w:cs="Times New Roman"/>
                <w:sz w:val="24"/>
                <w:szCs w:val="24"/>
              </w:rPr>
              <w:t>ної</w:t>
            </w:r>
            <w:proofErr w:type="spellEnd"/>
            <w:r w:rsidRPr="00762779">
              <w:rPr>
                <w:rFonts w:ascii="Times New Roman" w:hAnsi="Times New Roman" w:cs="Times New Roman"/>
                <w:sz w:val="24"/>
                <w:szCs w:val="24"/>
              </w:rPr>
              <w:t xml:space="preserve"> ради  </w:t>
            </w:r>
          </w:p>
        </w:tc>
        <w:tc>
          <w:tcPr>
            <w:tcW w:w="1701" w:type="dxa"/>
          </w:tcPr>
          <w:p w:rsidR="00145231" w:rsidRPr="00C32926" w:rsidRDefault="00145231" w:rsidP="00C32926">
            <w:pPr>
              <w:jc w:val="both"/>
              <w:rPr>
                <w:rFonts w:ascii="Times New Roman" w:hAnsi="Times New Roman" w:cs="Times New Roman"/>
              </w:rPr>
            </w:pPr>
            <w:r w:rsidRPr="00C32926">
              <w:rPr>
                <w:rFonts w:ascii="Times New Roman" w:hAnsi="Times New Roman" w:cs="Times New Roman"/>
              </w:rPr>
              <w:t>Бюджет об’єднаної територіальної громади</w:t>
            </w:r>
          </w:p>
          <w:p w:rsidR="00145231" w:rsidRPr="00C47510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751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Небюджетні джерела </w:t>
            </w:r>
          </w:p>
          <w:p w:rsidR="00145231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145231" w:rsidRPr="00460310" w:rsidRDefault="00722DA2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6031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r w:rsidR="00ED38B7" w:rsidRPr="0046031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67</w:t>
            </w:r>
            <w:r w:rsidRPr="0046031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,</w:t>
            </w:r>
            <w:r w:rsidR="00ED38B7" w:rsidRPr="0046031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  <w:r w:rsidRPr="0046031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  <w:p w:rsidR="00145231" w:rsidRPr="00C47510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C3292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7510">
              <w:rPr>
                <w:rFonts w:ascii="Times New Roman" w:hAnsi="Times New Roman"/>
                <w:color w:val="auto"/>
                <w:sz w:val="24"/>
                <w:szCs w:val="24"/>
              </w:rPr>
              <w:t>110,0</w:t>
            </w:r>
          </w:p>
          <w:p w:rsidR="00145231" w:rsidRPr="00C47510" w:rsidRDefault="00145231" w:rsidP="00C3292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C3292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C3292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C3292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C3292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C32926">
            <w:pPr>
              <w:spacing w:after="0" w:line="240" w:lineRule="auto"/>
              <w:rPr>
                <w:color w:val="auto"/>
                <w:szCs w:val="20"/>
              </w:rPr>
            </w:pPr>
          </w:p>
        </w:tc>
        <w:tc>
          <w:tcPr>
            <w:tcW w:w="1098" w:type="dxa"/>
            <w:gridSpan w:val="3"/>
          </w:tcPr>
          <w:p w:rsidR="00145231" w:rsidRDefault="00722DA2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60,248</w:t>
            </w:r>
            <w:r w:rsidR="00ED38B7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+ 27,532=</w:t>
            </w:r>
          </w:p>
          <w:p w:rsidR="00ED38B7" w:rsidRPr="00460310" w:rsidRDefault="00ED38B7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6031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87,780</w:t>
            </w:r>
          </w:p>
          <w:p w:rsidR="00145231" w:rsidRPr="00C47510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ED38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C32926">
            <w:pPr>
              <w:spacing w:after="0" w:line="240" w:lineRule="auto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C4751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  <w:gridSpan w:val="3"/>
          </w:tcPr>
          <w:p w:rsidR="00145231" w:rsidRPr="00C47510" w:rsidRDefault="00722DA2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80,0</w:t>
            </w:r>
          </w:p>
          <w:p w:rsidR="00145231" w:rsidRPr="00C47510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C47510" w:rsidRDefault="00145231" w:rsidP="00C32926">
            <w:pPr>
              <w:spacing w:after="0" w:line="240" w:lineRule="auto"/>
              <w:rPr>
                <w:color w:val="auto"/>
                <w:szCs w:val="20"/>
              </w:rPr>
            </w:pPr>
            <w:r w:rsidRPr="00C47510">
              <w:rPr>
                <w:rFonts w:ascii="Times New Roman" w:hAnsi="Times New Roman"/>
                <w:color w:val="auto"/>
                <w:sz w:val="24"/>
                <w:szCs w:val="24"/>
              </w:rPr>
              <w:t>60,0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  <w:trHeight w:val="720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1B4D9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3.3. Забезпечити оздоровлення та відпочинок  з </w:t>
            </w:r>
            <w:r w:rsidRPr="002E5EC4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оплатою путівок з  бюджету</w:t>
            </w:r>
            <w:r w:rsidR="001B4D99">
              <w:rPr>
                <w:rFonts w:ascii="Times New Roman" w:hAnsi="Times New Roman"/>
                <w:sz w:val="24"/>
                <w:szCs w:val="24"/>
              </w:rPr>
              <w:t xml:space="preserve"> ОТГ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тала</w:t>
            </w:r>
            <w:r w:rsidR="001B4D9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но</w:t>
            </w:r>
            <w:r w:rsidR="001B4D99">
              <w:rPr>
                <w:rFonts w:ascii="Times New Roman" w:hAnsi="Times New Roman"/>
                <w:sz w:val="24"/>
                <w:szCs w:val="24"/>
              </w:rPr>
              <w:t>витих</w:t>
            </w:r>
            <w:proofErr w:type="spellEnd"/>
            <w:r w:rsidR="001B4D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B4D9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дарова</w:t>
            </w:r>
            <w:proofErr w:type="spellEnd"/>
            <w:r w:rsidR="001B4D99"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них дітей (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перемож</w:t>
            </w:r>
            <w:r w:rsidR="001B4D99">
              <w:rPr>
                <w:rFonts w:ascii="Times New Roman" w:hAnsi="Times New Roman"/>
                <w:sz w:val="24"/>
                <w:szCs w:val="24"/>
              </w:rPr>
              <w:t>-ців</w:t>
            </w:r>
            <w:proofErr w:type="spellEnd"/>
            <w:r w:rsidR="001B4D99">
              <w:rPr>
                <w:rFonts w:ascii="Times New Roman" w:hAnsi="Times New Roman"/>
                <w:sz w:val="24"/>
                <w:szCs w:val="24"/>
              </w:rPr>
              <w:t xml:space="preserve"> міжнародних, всеукраїн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ських, об</w:t>
            </w:r>
            <w:r w:rsidR="001B4D9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ласних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>, районн</w:t>
            </w:r>
            <w:r w:rsidR="001B4D99">
              <w:rPr>
                <w:rFonts w:ascii="Times New Roman" w:hAnsi="Times New Roman"/>
                <w:sz w:val="24"/>
                <w:szCs w:val="24"/>
              </w:rPr>
              <w:t>их олімпіад, конкурсів, фестива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лів, змагань,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спартакіад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>), відмін</w:t>
            </w:r>
            <w:r w:rsidR="001B4D9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ників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навчання, лі</w:t>
            </w:r>
            <w:r w:rsidR="001B4D9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B4D99">
              <w:rPr>
                <w:rFonts w:ascii="Times New Roman" w:hAnsi="Times New Roman"/>
                <w:sz w:val="24"/>
                <w:szCs w:val="24"/>
              </w:rPr>
              <w:t>дерів</w:t>
            </w:r>
            <w:proofErr w:type="spellEnd"/>
            <w:r w:rsidR="001B4D99">
              <w:rPr>
                <w:rFonts w:ascii="Times New Roman" w:hAnsi="Times New Roman"/>
                <w:sz w:val="24"/>
                <w:szCs w:val="24"/>
              </w:rPr>
              <w:t xml:space="preserve"> дитячих гро-</w:t>
            </w:r>
            <w:proofErr w:type="spellStart"/>
            <w:r w:rsidR="001B4D99">
              <w:rPr>
                <w:rFonts w:ascii="Times New Roman" w:hAnsi="Times New Roman"/>
                <w:sz w:val="24"/>
                <w:szCs w:val="24"/>
              </w:rPr>
              <w:t>мад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ських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організа</w:t>
            </w:r>
            <w:proofErr w:type="spellEnd"/>
            <w:r w:rsidR="001B4D99"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цій</w:t>
            </w:r>
            <w:r w:rsidR="001B4D99">
              <w:rPr>
                <w:rFonts w:ascii="Times New Roman" w:hAnsi="Times New Roman"/>
                <w:sz w:val="24"/>
                <w:szCs w:val="24"/>
              </w:rPr>
              <w:t>, дітей-учасників творчих колективів та спортивних ко-манд.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45231" w:rsidRPr="005D30EC" w:rsidRDefault="00145231" w:rsidP="004E5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питань освіти, культури, соціального захисту населення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фінансува</w:t>
            </w:r>
            <w:r w:rsidR="004E5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ня, економічного </w:t>
            </w:r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розвитку, бухгалтер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ського</w:t>
            </w:r>
            <w:proofErr w:type="spellEnd"/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обліку та звітності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t xml:space="preserve">  виконав-чого комітету Новосанжарської селищної ради  </w:t>
            </w:r>
          </w:p>
        </w:tc>
        <w:tc>
          <w:tcPr>
            <w:tcW w:w="1701" w:type="dxa"/>
          </w:tcPr>
          <w:p w:rsidR="00145231" w:rsidRPr="002E5EC4" w:rsidRDefault="00145231" w:rsidP="002E5EC4">
            <w:pPr>
              <w:jc w:val="both"/>
              <w:rPr>
                <w:rFonts w:ascii="Times New Roman" w:hAnsi="Times New Roman" w:cs="Times New Roman"/>
              </w:rPr>
            </w:pPr>
            <w:r w:rsidRPr="00C32926">
              <w:rPr>
                <w:rFonts w:ascii="Times New Roman" w:hAnsi="Times New Roman" w:cs="Times New Roman"/>
              </w:rPr>
              <w:lastRenderedPageBreak/>
              <w:t>Бюджет об’єднаної територіальної громади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Небюджет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ні джерела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145231" w:rsidRPr="000C7315" w:rsidRDefault="00722DA2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-</w:t>
            </w: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0C7315">
              <w:rPr>
                <w:rFonts w:ascii="Times New Roman" w:hAnsi="Times New Roman"/>
                <w:color w:val="auto"/>
                <w:sz w:val="24"/>
                <w:szCs w:val="24"/>
              </w:rPr>
              <w:t>81,0</w:t>
            </w: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3"/>
          </w:tcPr>
          <w:p w:rsidR="00145231" w:rsidRPr="000C7315" w:rsidRDefault="00722DA2" w:rsidP="00C47510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-</w:t>
            </w: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0C731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87" w:type="dxa"/>
            <w:gridSpan w:val="3"/>
          </w:tcPr>
          <w:p w:rsidR="00145231" w:rsidRPr="000C7315" w:rsidRDefault="00722DA2" w:rsidP="00C47510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0C7315">
              <w:rPr>
                <w:rFonts w:ascii="Times New Roman" w:hAnsi="Times New Roman"/>
                <w:color w:val="auto"/>
                <w:sz w:val="24"/>
                <w:szCs w:val="24"/>
              </w:rPr>
              <w:t>40,5</w:t>
            </w: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0C7315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  <w:trHeight w:val="2852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.Проводити робо</w:t>
            </w:r>
            <w:r>
              <w:rPr>
                <w:rFonts w:ascii="Times New Roman" w:hAnsi="Times New Roman"/>
                <w:sz w:val="24"/>
                <w:szCs w:val="24"/>
              </w:rPr>
              <w:t>-ту по забезпе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ченню санаторно-курортно</w:t>
            </w:r>
            <w:r>
              <w:rPr>
                <w:rFonts w:ascii="Times New Roman" w:hAnsi="Times New Roman"/>
                <w:sz w:val="24"/>
                <w:szCs w:val="24"/>
              </w:rPr>
              <w:t>-го оздо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ровлення дітей, що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перебува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ють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на диспансер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ному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обліку, дітей-інвалідів та інших дітей пільгових категорій у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оздоров</w:t>
            </w:r>
            <w:r>
              <w:rPr>
                <w:rFonts w:ascii="Times New Roman" w:hAnsi="Times New Roman"/>
                <w:sz w:val="24"/>
                <w:szCs w:val="24"/>
              </w:rPr>
              <w:t>-чих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дах санаторного типу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2E5EC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Центральна районна лікарня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5E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КЗ «Ново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2E5E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санжарський</w:t>
            </w:r>
            <w:proofErr w:type="spellEnd"/>
            <w:r w:rsidRPr="002E5E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Центр ПМСД»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  <w:trHeight w:val="435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4E5869">
            <w:pPr>
              <w:pStyle w:val="a8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Сприяти </w:t>
            </w:r>
            <w:proofErr w:type="spellStart"/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оздо-ровленню</w:t>
            </w:r>
            <w:proofErr w:type="spellEnd"/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громади</w:t>
            </w: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механізм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вішкоду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частини вартості путівки дитячим закладам оздоровлення та відпочинку за надані послуги з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оздоров-лення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та відпочинку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дітей</w:t>
            </w: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які виховуються в сім’ях з дітьми.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</w:t>
            </w:r>
            <w:r w:rsidRPr="005D30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8-2019</w:t>
            </w:r>
          </w:p>
        </w:tc>
        <w:tc>
          <w:tcPr>
            <w:tcW w:w="2552" w:type="dxa"/>
          </w:tcPr>
          <w:p w:rsidR="00145231" w:rsidRPr="005D30EC" w:rsidRDefault="00145231" w:rsidP="004E586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питань освіти, культури, соціального захисту населення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фінансував</w:t>
            </w:r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</w:t>
            </w:r>
            <w:proofErr w:type="spellEnd"/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економічного розвитку, бухгалтерського обліку та звітності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t xml:space="preserve">  виконавчого комітету 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Новосанжарської селищної ради  </w:t>
            </w:r>
          </w:p>
        </w:tc>
        <w:tc>
          <w:tcPr>
            <w:tcW w:w="1701" w:type="dxa"/>
          </w:tcPr>
          <w:p w:rsidR="00145231" w:rsidRPr="00593A27" w:rsidRDefault="00145231" w:rsidP="00593A27">
            <w:pPr>
              <w:jc w:val="both"/>
              <w:rPr>
                <w:rFonts w:ascii="Times New Roman" w:hAnsi="Times New Roman" w:cs="Times New Roman"/>
              </w:rPr>
            </w:pPr>
            <w:r w:rsidRPr="00C32926">
              <w:rPr>
                <w:rFonts w:ascii="Times New Roman" w:hAnsi="Times New Roman" w:cs="Times New Roman"/>
              </w:rPr>
              <w:lastRenderedPageBreak/>
              <w:t>Бюджет об’єднаної територіальної громади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007" w:type="dxa"/>
            <w:gridSpan w:val="3"/>
          </w:tcPr>
          <w:p w:rsidR="00145231" w:rsidRPr="004E5869" w:rsidRDefault="00AA667C" w:rsidP="00593A2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186,765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5231" w:rsidRPr="004E5869" w:rsidRDefault="00AA667C" w:rsidP="00593A2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155,548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8D0D38" w:rsidRPr="004E5869" w:rsidRDefault="00145231" w:rsidP="008D0D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72,752</w:t>
            </w:r>
            <w:r w:rsidR="00BD7452" w:rsidRPr="004E5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+ 22,0+22</w:t>
            </w:r>
            <w:r w:rsidR="00365151" w:rsidRPr="004E5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BD7452" w:rsidRPr="004E5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685,3=</w:t>
            </w:r>
          </w:p>
          <w:p w:rsidR="00BD7452" w:rsidRPr="004E5869" w:rsidRDefault="000033D6" w:rsidP="008D0D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117,437</w:t>
            </w:r>
          </w:p>
          <w:p w:rsidR="00145231" w:rsidRPr="004E5869" w:rsidRDefault="00145231" w:rsidP="00593A2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72,752</w:t>
            </w:r>
            <w:r w:rsidR="00460310" w:rsidRPr="004E5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+ 13,468=</w:t>
            </w:r>
          </w:p>
          <w:p w:rsidR="00460310" w:rsidRPr="004E5869" w:rsidRDefault="00460310" w:rsidP="00593A2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86,22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D51C6F" w:rsidRPr="004E5869" w:rsidRDefault="00D51C6F" w:rsidP="00D51C6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0"/>
              </w:rPr>
              <w:lastRenderedPageBreak/>
              <w:t>69,328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  <w:p w:rsidR="00145231" w:rsidRPr="004E5869" w:rsidRDefault="00D51C6F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0"/>
              </w:rPr>
              <w:t>69,328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  <w:trHeight w:val="435"/>
        </w:trPr>
        <w:tc>
          <w:tcPr>
            <w:tcW w:w="532" w:type="dxa"/>
            <w:tcBorders>
              <w:top w:val="nil"/>
            </w:tcBorders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Вішкодування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частини вартості путівки дитячим закладам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оздо-ровлення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відпо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-чинку за надані послуги з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оздоров-лення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та відпочинку дітей, які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вихо-вуються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в сім’ях з дітьми, встановити у розмірі не більше, ніж 70% від вартості путівки, а саме: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- за рахунок коштів </w:t>
            </w:r>
            <w:proofErr w:type="spellStart"/>
            <w:r w:rsidR="00373DAF">
              <w:rPr>
                <w:rFonts w:ascii="Times New Roman" w:hAnsi="Times New Roman"/>
                <w:sz w:val="24"/>
                <w:szCs w:val="24"/>
                <w:lang w:val="ru-RU"/>
              </w:rPr>
              <w:t>мі</w:t>
            </w:r>
            <w:r w:rsidR="00C5298D">
              <w:rPr>
                <w:rFonts w:ascii="Times New Roman" w:hAnsi="Times New Roman"/>
                <w:sz w:val="24"/>
                <w:szCs w:val="24"/>
                <w:lang w:val="ru-RU"/>
              </w:rPr>
              <w:t>сцевого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бюджету на рівні до двох прожиткових міні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мумів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для дітей відповідного віку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станом на початок оздоровчої зміни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C9027F" w:rsidRPr="00C9027F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 за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ахунок коштів субвенції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го бюджету у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розмі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рі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одного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прожитко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мінімуму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станом на початок оздоровчої зміни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027F" w:rsidRPr="005D30EC" w:rsidRDefault="00C9027F" w:rsidP="00BA1C52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145231" w:rsidRPr="005D30EC" w:rsidRDefault="00145231" w:rsidP="004E586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питань освіти, культури, соціального захисту населення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фінансував</w:t>
            </w:r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</w:t>
            </w:r>
            <w:proofErr w:type="spellEnd"/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економічного розвитку, бухгалтерського обліку та звітності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t xml:space="preserve">  виконавчого комітету Новосанжарської селищної ради  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tcBorders>
              <w:top w:val="nil"/>
            </w:tcBorders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  <w:trHeight w:val="435"/>
        </w:trPr>
        <w:tc>
          <w:tcPr>
            <w:tcW w:w="532" w:type="dxa"/>
            <w:tcBorders>
              <w:top w:val="nil"/>
            </w:tcBorders>
            <w:tcMar>
              <w:left w:w="88" w:type="dxa"/>
            </w:tcMar>
            <w:vAlign w:val="center"/>
          </w:tcPr>
          <w:p w:rsidR="00C9027F" w:rsidRPr="005D30EC" w:rsidRDefault="00C9027F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C9027F" w:rsidRPr="005D30EC" w:rsidRDefault="00C9027F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C9027F" w:rsidRPr="005D30EC" w:rsidRDefault="00A7043B" w:rsidP="00BA1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3.7.Під час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дітей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ме-ханізмом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відшкоду-вання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частини вар-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тості путівки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корис-туватись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Порядком організації заходів з відшкодування час-тини вартості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путів-ки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дитячим закладам оздоровлення та від-починку за надані послуги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відпочинку дітей, які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вихову-ються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сім’ях з дітьми, в редакції, затвердженій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рішен-ням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п’ятнадцятої се-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Полтавської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-ради сьомого скли-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 26.04.2017 року №450 (зі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затверджени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-ми рішенням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сімнад-цятої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сесії облради сьомого скликання від 14.07.2017 року №490).</w:t>
            </w:r>
          </w:p>
        </w:tc>
        <w:tc>
          <w:tcPr>
            <w:tcW w:w="1485" w:type="dxa"/>
          </w:tcPr>
          <w:p w:rsidR="00C9027F" w:rsidRPr="005D30EC" w:rsidRDefault="00C9027F" w:rsidP="00BA1C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9027F" w:rsidRDefault="00C9027F" w:rsidP="00BA1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27F" w:rsidRPr="005D30EC" w:rsidRDefault="00C9027F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C9027F" w:rsidRPr="005D30EC" w:rsidRDefault="00C9027F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C9027F" w:rsidRPr="005D30EC" w:rsidRDefault="00C9027F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C9027F" w:rsidRPr="005D30EC" w:rsidRDefault="00C9027F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nil"/>
            </w:tcBorders>
            <w:vAlign w:val="center"/>
          </w:tcPr>
          <w:p w:rsidR="00C9027F" w:rsidRPr="005D30EC" w:rsidRDefault="00C9027F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231" w:rsidRPr="005D30EC" w:rsidTr="00700D03">
        <w:trPr>
          <w:gridAfter w:val="2"/>
          <w:wAfter w:w="21" w:type="dxa"/>
        </w:trPr>
        <w:tc>
          <w:tcPr>
            <w:tcW w:w="532" w:type="dxa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257" w:type="dxa"/>
            <w:gridSpan w:val="4"/>
          </w:tcPr>
          <w:p w:rsidR="00145231" w:rsidRPr="005D30EC" w:rsidRDefault="00145231" w:rsidP="00BA1C5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Соціально-педагогічна, медико-оздоровча робота в закладах оздоровлення і відпочинку дітей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36C85">
              <w:rPr>
                <w:rFonts w:ascii="Times New Roman" w:hAnsi="Times New Roman" w:cs="Times New Roman"/>
              </w:rPr>
              <w:t>Без залучення бюджетних коштів</w:t>
            </w:r>
          </w:p>
        </w:tc>
        <w:tc>
          <w:tcPr>
            <w:tcW w:w="1001" w:type="dxa"/>
            <w:gridSpan w:val="2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3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 w:val="restart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 w:val="restart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Організація змістовного дозвілля дітей в дитячих закладах оздоровлення та відпочинку</w:t>
            </w: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4.1.Організувати у дитячих закладах оздоровлення та відпочинку різних типів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бібліотечно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>-інформаційну робо-ту шляхом створення пунктів видачі літератури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4E5869" w:rsidP="004E58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</w:rPr>
              <w:t>авчий комітет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</w:rPr>
              <w:t>и, к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>ерівники оздоровчих закладів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 w:val="restart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Забезпечення якісними оздоровчими та відпочинковими послугами, формування патріотизму і духовності, пропаганда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здорового способу життя та профілактика правопорушень серед дітей у дитячих оздоровчих закладах.</w:t>
            </w: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4.2.Організувати проведення крає-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знавчих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екскурсій для дітей, відпочи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ваючих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закладах оздоровлення та від-по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чинку, на їх замовлення.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4E5869" w:rsidP="004E58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</w:rPr>
              <w:t>авчий комітет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</w:rPr>
              <w:t>и, к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 xml:space="preserve">ерівники оздоровчих закладів  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4E586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4.3.Забезпечення провед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просвітницько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-профілактич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ної роботи з дітьми та молоддю в дитячих таборах оздоровлення та відпочинку району 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4E5869" w:rsidP="004E58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</w:rPr>
              <w:t>авчий комітет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</w:rPr>
              <w:t>и, р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>айонний центр соціальних служб для сім’ї, дітей та молоді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231" w:rsidRPr="005D30EC" w:rsidTr="00700D03">
        <w:trPr>
          <w:gridAfter w:val="2"/>
          <w:wAfter w:w="21" w:type="dxa"/>
        </w:trPr>
        <w:tc>
          <w:tcPr>
            <w:tcW w:w="532" w:type="dxa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257" w:type="dxa"/>
            <w:gridSpan w:val="4"/>
          </w:tcPr>
          <w:p w:rsidR="00145231" w:rsidRPr="005D30EC" w:rsidRDefault="00145231" w:rsidP="00BA1C5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Створення доступного та ефективного ринку послуг з оздоровлення та відпочинку дітей</w:t>
            </w:r>
          </w:p>
        </w:tc>
        <w:tc>
          <w:tcPr>
            <w:tcW w:w="1701" w:type="dxa"/>
          </w:tcPr>
          <w:p w:rsidR="00145231" w:rsidRPr="00593A27" w:rsidRDefault="00145231" w:rsidP="00593A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A27">
              <w:rPr>
                <w:rFonts w:ascii="Times New Roman" w:hAnsi="Times New Roman" w:cs="Times New Roman"/>
                <w:b/>
              </w:rPr>
              <w:t>Бюджет об’єднаної територіальної громади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Небюджет</w:t>
            </w: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ні джерела</w:t>
            </w:r>
          </w:p>
        </w:tc>
        <w:tc>
          <w:tcPr>
            <w:tcW w:w="1001" w:type="dxa"/>
            <w:gridSpan w:val="2"/>
          </w:tcPr>
          <w:p w:rsidR="00145231" w:rsidRPr="004E5869" w:rsidRDefault="00B20FB5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37,2</w:t>
            </w:r>
          </w:p>
        </w:tc>
        <w:tc>
          <w:tcPr>
            <w:tcW w:w="1092" w:type="dxa"/>
            <w:gridSpan w:val="3"/>
          </w:tcPr>
          <w:p w:rsidR="00145231" w:rsidRPr="004E5869" w:rsidRDefault="00B20FB5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color w:val="993300"/>
                <w:szCs w:val="20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18,6</w:t>
            </w:r>
          </w:p>
        </w:tc>
        <w:tc>
          <w:tcPr>
            <w:tcW w:w="893" w:type="dxa"/>
            <w:gridSpan w:val="3"/>
          </w:tcPr>
          <w:p w:rsidR="00145231" w:rsidRPr="004E5869" w:rsidRDefault="00B20FB5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color w:val="993300"/>
                <w:szCs w:val="20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18,6</w:t>
            </w:r>
          </w:p>
        </w:tc>
        <w:tc>
          <w:tcPr>
            <w:tcW w:w="221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 w:val="restart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 w:val="restart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Здійснення заходів щодо забезпечення діяльності різних типів дитячих закладів оздоровлення та відпочинку</w:t>
            </w: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145231" w:rsidRPr="00CB4866" w:rsidRDefault="00145231" w:rsidP="002E13D2">
            <w:pPr>
              <w:ind w:right="-108"/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  <w:r w:rsidRPr="002E1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3D2">
              <w:rPr>
                <w:rFonts w:ascii="Times New Roman" w:hAnsi="Times New Roman" w:cs="Times New Roman"/>
              </w:rPr>
              <w:t xml:space="preserve"> Забезпечити створення та роботу пришкільних та профільних таборів відпочинку з денним перебуванням  на базі закладів загальної середньої освіти ОТГ не менше 14 робочих днів</w:t>
            </w:r>
            <w:r w:rsidRPr="00CB4866">
              <w:t xml:space="preserve">. 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2E13D2" w:rsidRDefault="00145231" w:rsidP="004E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Керівники закладів загальної середньої освіти,</w:t>
            </w:r>
            <w:r w:rsidR="004E5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відділи  з питань освіти, культури, соціального захисту населення, </w:t>
            </w:r>
            <w:r w:rsidRPr="002E13D2">
              <w:rPr>
                <w:rFonts w:ascii="Times New Roman" w:hAnsi="Times New Roman" w:cs="Times New Roman"/>
                <w:sz w:val="24"/>
                <w:szCs w:val="24"/>
              </w:rPr>
              <w:t>фінансування, е</w:t>
            </w:r>
            <w:r w:rsidR="004E5869">
              <w:rPr>
                <w:rFonts w:ascii="Times New Roman" w:hAnsi="Times New Roman" w:cs="Times New Roman"/>
                <w:sz w:val="24"/>
                <w:szCs w:val="24"/>
              </w:rPr>
              <w:t>кономічного розвитку, бухгалтер</w:t>
            </w:r>
            <w:r w:rsidRPr="002E13D2">
              <w:rPr>
                <w:rFonts w:ascii="Times New Roman" w:hAnsi="Times New Roman" w:cs="Times New Roman"/>
                <w:sz w:val="24"/>
                <w:szCs w:val="24"/>
              </w:rPr>
              <w:t>ського обліку та звітності</w:t>
            </w:r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13D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виконавчого комітету </w:t>
            </w:r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Новосанжарської селищної ради</w:t>
            </w:r>
          </w:p>
        </w:tc>
        <w:tc>
          <w:tcPr>
            <w:tcW w:w="1701" w:type="dxa"/>
          </w:tcPr>
          <w:p w:rsidR="00145231" w:rsidRPr="002E13D2" w:rsidRDefault="00145231" w:rsidP="002E13D2">
            <w:pPr>
              <w:jc w:val="both"/>
              <w:rPr>
                <w:rFonts w:ascii="Times New Roman" w:hAnsi="Times New Roman" w:cs="Times New Roman"/>
              </w:rPr>
            </w:pPr>
            <w:r w:rsidRPr="00C32926">
              <w:rPr>
                <w:rFonts w:ascii="Times New Roman" w:hAnsi="Times New Roman" w:cs="Times New Roman"/>
              </w:rPr>
              <w:lastRenderedPageBreak/>
              <w:t>Бюджет об’єднаної територіальної громади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Небюджет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ні джерела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145231" w:rsidRPr="00C3290A" w:rsidRDefault="00722DA2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FF6BCD" w:rsidRDefault="00722DA2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098" w:type="dxa"/>
            <w:gridSpan w:val="3"/>
          </w:tcPr>
          <w:p w:rsidR="00145231" w:rsidRPr="00C3290A" w:rsidRDefault="00722DA2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FF6BCD" w:rsidRDefault="00722DA2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887" w:type="dxa"/>
            <w:gridSpan w:val="3"/>
          </w:tcPr>
          <w:p w:rsidR="00145231" w:rsidRPr="00C3290A" w:rsidRDefault="00722DA2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935506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145231" w:rsidRPr="00FF6BCD" w:rsidRDefault="00722DA2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2218" w:type="dxa"/>
            <w:gridSpan w:val="3"/>
            <w:vMerge w:val="restart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Забезпечення якісними оздоровчими та відпочинковими послугами дітей району в дитячих оздоровчих закладах</w:t>
            </w: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.Забезпечити 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користання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в літній період спортивної бази дитячо-юнацької спортивної школи для продовження навчально-трену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вального процесу. Залучити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тренерсько</w:t>
            </w:r>
            <w:proofErr w:type="spellEnd"/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-викла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дацький склад спортивної школи для проведення спортивно-масової роботи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4E58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питань осв</w:t>
            </w:r>
            <w:r w:rsidR="004E5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ти, культури, соціального захисту населення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13D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виконавчого комітету </w:t>
            </w:r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Новосанжарської селищної ради,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145231" w:rsidRPr="005D30EC" w:rsidRDefault="00145231" w:rsidP="004E586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Забезпечити оздоровлення вихованців дитячо-юнацької спортивної школи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24928" w:rsidRDefault="00145231" w:rsidP="004E5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питань освіти, культури, соціального захисту населення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фінансував</w:t>
            </w:r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</w:t>
            </w:r>
            <w:proofErr w:type="spellEnd"/>
            <w:r w:rsidRPr="0059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економічного розвитку, бухгалтерського обліку та звітності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t xml:space="preserve">  виконавчого комітету Новосан</w:t>
            </w:r>
            <w:r w:rsidR="004E586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779">
              <w:rPr>
                <w:rFonts w:ascii="Times New Roman" w:hAnsi="Times New Roman" w:cs="Times New Roman"/>
                <w:sz w:val="24"/>
                <w:szCs w:val="24"/>
              </w:rPr>
              <w:t>арської селищ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ної ради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, ДЮСШ</w:t>
            </w:r>
          </w:p>
        </w:tc>
        <w:tc>
          <w:tcPr>
            <w:tcW w:w="1701" w:type="dxa"/>
          </w:tcPr>
          <w:p w:rsidR="00145231" w:rsidRPr="002E13D2" w:rsidRDefault="00145231" w:rsidP="00025FF9">
            <w:pPr>
              <w:jc w:val="both"/>
              <w:rPr>
                <w:rFonts w:ascii="Times New Roman" w:hAnsi="Times New Roman" w:cs="Times New Roman"/>
              </w:rPr>
            </w:pPr>
            <w:r w:rsidRPr="00C32926">
              <w:rPr>
                <w:rFonts w:ascii="Times New Roman" w:hAnsi="Times New Roman" w:cs="Times New Roman"/>
              </w:rPr>
              <w:t>Бюджет об’єднаної територіальної громади</w:t>
            </w:r>
          </w:p>
          <w:p w:rsidR="00145231" w:rsidRPr="005D30EC" w:rsidRDefault="00145231" w:rsidP="00FF6B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Небюджет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ні джерела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145231" w:rsidRDefault="00722DA2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722DA2" w:rsidRDefault="00722DA2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22DA2" w:rsidRDefault="00722DA2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22DA2" w:rsidRDefault="00722DA2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22DA2" w:rsidRDefault="00722DA2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22DA2" w:rsidRDefault="00722DA2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22DA2" w:rsidRPr="00C47510" w:rsidRDefault="00B20FB5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27,2</w:t>
            </w:r>
          </w:p>
        </w:tc>
        <w:tc>
          <w:tcPr>
            <w:tcW w:w="1098" w:type="dxa"/>
            <w:gridSpan w:val="3"/>
          </w:tcPr>
          <w:p w:rsidR="00145231" w:rsidRDefault="00722DA2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145231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Pr="00C47510" w:rsidRDefault="00B20FB5" w:rsidP="00FF6BCD">
            <w:pPr>
              <w:spacing w:after="0" w:line="240" w:lineRule="auto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87" w:type="dxa"/>
            <w:gridSpan w:val="3"/>
          </w:tcPr>
          <w:p w:rsidR="00145231" w:rsidRDefault="00722DA2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145231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Pr="00C47510" w:rsidRDefault="00B20FB5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</w:tcPr>
          <w:p w:rsidR="00145231" w:rsidRPr="005D30EC" w:rsidRDefault="00145231" w:rsidP="004E58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Організаційне забезпечення оздоровлення дітей, які потре</w:t>
            </w:r>
            <w:r w:rsidR="004E5869">
              <w:rPr>
                <w:rFonts w:ascii="Times New Roman" w:hAnsi="Times New Roman"/>
                <w:sz w:val="24"/>
                <w:szCs w:val="24"/>
              </w:rPr>
              <w:t>бують особли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вих умов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для оздоровлення</w:t>
            </w:r>
          </w:p>
        </w:tc>
        <w:tc>
          <w:tcPr>
            <w:tcW w:w="2367" w:type="dxa"/>
          </w:tcPr>
          <w:p w:rsidR="00145231" w:rsidRDefault="00145231" w:rsidP="00BA1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.Забезпечити максимальне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тання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бази денн</w:t>
            </w:r>
            <w:r>
              <w:rPr>
                <w:rFonts w:ascii="Times New Roman" w:hAnsi="Times New Roman"/>
                <w:sz w:val="24"/>
                <w:szCs w:val="24"/>
              </w:rPr>
              <w:t>их стаціонарів, фізіотерапевтичного, дитячого від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ділень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для дітей пільгових категорій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231" w:rsidRPr="007820C6" w:rsidRDefault="00145231" w:rsidP="00BA1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C6">
              <w:rPr>
                <w:rFonts w:ascii="Times New Roman" w:hAnsi="Times New Roman" w:cs="Times New Roman"/>
                <w:sz w:val="24"/>
                <w:szCs w:val="24"/>
              </w:rPr>
              <w:t>За необхідності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0C6">
              <w:rPr>
                <w:rFonts w:ascii="Times New Roman" w:hAnsi="Times New Roman" w:cs="Times New Roman"/>
                <w:sz w:val="24"/>
                <w:szCs w:val="24"/>
              </w:rPr>
              <w:t xml:space="preserve">давати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невід</w:t>
            </w:r>
            <w:r w:rsidRPr="007820C6">
              <w:rPr>
                <w:rFonts w:ascii="Times New Roman" w:hAnsi="Times New Roman" w:cs="Times New Roman"/>
                <w:sz w:val="24"/>
                <w:szCs w:val="24"/>
              </w:rPr>
              <w:t xml:space="preserve">кладну стаціонарну та </w:t>
            </w:r>
            <w:proofErr w:type="spellStart"/>
            <w:r w:rsidRPr="007820C6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0C6">
              <w:rPr>
                <w:rFonts w:ascii="Times New Roman" w:hAnsi="Times New Roman" w:cs="Times New Roman"/>
                <w:sz w:val="24"/>
                <w:szCs w:val="24"/>
              </w:rPr>
              <w:t>ціалізовану</w:t>
            </w:r>
            <w:proofErr w:type="spellEnd"/>
            <w:r w:rsidRPr="007820C6">
              <w:rPr>
                <w:rFonts w:ascii="Times New Roman" w:hAnsi="Times New Roman" w:cs="Times New Roman"/>
                <w:sz w:val="24"/>
                <w:szCs w:val="24"/>
              </w:rPr>
              <w:t xml:space="preserve"> медичну допомогу в ліку-</w:t>
            </w:r>
            <w:proofErr w:type="spellStart"/>
            <w:r w:rsidRPr="007820C6">
              <w:rPr>
                <w:rFonts w:ascii="Times New Roman" w:hAnsi="Times New Roman" w:cs="Times New Roman"/>
                <w:sz w:val="24"/>
                <w:szCs w:val="24"/>
              </w:rPr>
              <w:t>вально</w:t>
            </w:r>
            <w:proofErr w:type="spellEnd"/>
            <w:r w:rsidRPr="00782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820C6">
              <w:rPr>
                <w:rFonts w:ascii="Times New Roman" w:hAnsi="Times New Roman" w:cs="Times New Roman"/>
                <w:sz w:val="24"/>
                <w:szCs w:val="24"/>
              </w:rPr>
              <w:t>профілактич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0C6">
              <w:rPr>
                <w:rFonts w:ascii="Times New Roman" w:hAnsi="Times New Roman" w:cs="Times New Roman"/>
                <w:sz w:val="24"/>
                <w:szCs w:val="24"/>
              </w:rPr>
              <w:t xml:space="preserve">них закладах області дітям, які </w:t>
            </w:r>
            <w:proofErr w:type="spellStart"/>
            <w:r w:rsidRPr="007820C6">
              <w:rPr>
                <w:rFonts w:ascii="Times New Roman" w:hAnsi="Times New Roman" w:cs="Times New Roman"/>
                <w:sz w:val="24"/>
                <w:szCs w:val="24"/>
              </w:rPr>
              <w:t>перебува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0C6">
              <w:rPr>
                <w:rFonts w:ascii="Times New Roman" w:hAnsi="Times New Roman" w:cs="Times New Roman"/>
                <w:sz w:val="24"/>
                <w:szCs w:val="24"/>
              </w:rPr>
              <w:t>ють</w:t>
            </w:r>
            <w:proofErr w:type="spellEnd"/>
            <w:r w:rsidRPr="007820C6">
              <w:rPr>
                <w:rFonts w:ascii="Times New Roman" w:hAnsi="Times New Roman" w:cs="Times New Roman"/>
                <w:sz w:val="24"/>
                <w:szCs w:val="24"/>
              </w:rPr>
              <w:t xml:space="preserve"> на оздоровленні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2552" w:type="dxa"/>
          </w:tcPr>
          <w:p w:rsidR="00145231" w:rsidRPr="005D30EC" w:rsidRDefault="004E5869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</w:rPr>
              <w:t>авчий комітет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="00145231" w:rsidRPr="005D30EC">
              <w:rPr>
                <w:rFonts w:ascii="Times New Roman" w:hAnsi="Times New Roman"/>
                <w:sz w:val="24"/>
                <w:szCs w:val="24"/>
              </w:rPr>
              <w:t>Центральна районна лікарня</w:t>
            </w:r>
            <w:r w:rsidR="001452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5231" w:rsidRPr="007820C6"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 w:rsidR="00145231" w:rsidRPr="007820C6">
              <w:rPr>
                <w:rFonts w:ascii="Times New Roman" w:hAnsi="Times New Roman" w:cs="Times New Roman"/>
                <w:sz w:val="24"/>
                <w:szCs w:val="24"/>
              </w:rPr>
              <w:t>Новосанжарський</w:t>
            </w:r>
            <w:proofErr w:type="spellEnd"/>
            <w:r w:rsidR="00145231" w:rsidRPr="007820C6">
              <w:rPr>
                <w:rFonts w:ascii="Times New Roman" w:hAnsi="Times New Roman" w:cs="Times New Roman"/>
                <w:sz w:val="24"/>
                <w:szCs w:val="24"/>
              </w:rPr>
              <w:t xml:space="preserve"> Центр ПМСД»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5.5.Забезпечити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здій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нення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моніто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рингу реалізації заходів Програми та ефективності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діяль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ності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закладів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оздо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ровлення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відпо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чинку дітей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4E58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питань </w:t>
            </w:r>
            <w:proofErr w:type="spellStart"/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ти, культури, соціального захисту населення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13D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виконавчого комітету </w:t>
            </w:r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Новосанжарської селищної ради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 w:val="restart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Стимулювання закладів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ровлен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-ня та від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починку до </w:t>
            </w:r>
            <w:r>
              <w:rPr>
                <w:rFonts w:ascii="Times New Roman" w:hAnsi="Times New Roman"/>
                <w:sz w:val="24"/>
                <w:szCs w:val="24"/>
              </w:rPr>
              <w:t>розвитку та модерні-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матері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ально-технічної бази,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підви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щення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якості та</w:t>
            </w:r>
            <w:r>
              <w:rPr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ширення асортименту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оздоровчо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розважаль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них  послуг </w:t>
            </w:r>
          </w:p>
        </w:tc>
      </w:tr>
      <w:tr w:rsidR="008D0D38" w:rsidRPr="005D30EC" w:rsidTr="00700D03">
        <w:trPr>
          <w:gridAfter w:val="1"/>
          <w:wAfter w:w="15" w:type="dxa"/>
        </w:trPr>
        <w:tc>
          <w:tcPr>
            <w:tcW w:w="5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</w:tcPr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Формування інформаційного простору для реалізації оздоровчої кампанії</w:t>
            </w:r>
          </w:p>
        </w:tc>
        <w:tc>
          <w:tcPr>
            <w:tcW w:w="2367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5.6.Забезпечити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рокий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інформацій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ний супровід заходів з виконання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Програ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485" w:type="dxa"/>
          </w:tcPr>
          <w:p w:rsidR="00145231" w:rsidRPr="005D30EC" w:rsidRDefault="00145231" w:rsidP="00BA1C52">
            <w:pPr>
              <w:spacing w:after="0" w:line="240" w:lineRule="auto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2" w:type="dxa"/>
          </w:tcPr>
          <w:p w:rsidR="00145231" w:rsidRPr="005D30EC" w:rsidRDefault="00145231" w:rsidP="004E58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питань освіти, культури, соціального захисту населення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13D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виконавчого комітету </w:t>
            </w:r>
            <w:r w:rsidRPr="002E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Новосанжарської селищної ради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Інформаційний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Новосанжар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керівники закладів оздоров</w:t>
            </w:r>
            <w:r w:rsidRPr="005D30EC">
              <w:rPr>
                <w:rFonts w:ascii="Times New Roman" w:hAnsi="Times New Roman"/>
                <w:sz w:val="24"/>
                <w:szCs w:val="24"/>
              </w:rPr>
              <w:t>лення та відпочинку дітей (за згодою)</w:t>
            </w:r>
          </w:p>
        </w:tc>
        <w:tc>
          <w:tcPr>
            <w:tcW w:w="1701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gridSpan w:val="3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231" w:rsidRPr="005D30EC" w:rsidTr="00700D03">
        <w:tc>
          <w:tcPr>
            <w:tcW w:w="10511" w:type="dxa"/>
            <w:gridSpan w:val="7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01" w:type="dxa"/>
            <w:gridSpan w:val="3"/>
          </w:tcPr>
          <w:p w:rsidR="00145231" w:rsidRPr="004E5869" w:rsidRDefault="00B66E21" w:rsidP="00460310">
            <w:pPr>
              <w:spacing w:after="0" w:line="240" w:lineRule="auto"/>
              <w:jc w:val="both"/>
              <w:rPr>
                <w:color w:val="auto"/>
                <w:szCs w:val="20"/>
              </w:rPr>
            </w:pPr>
            <w:r w:rsidRPr="004E5869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738,293</w:t>
            </w:r>
          </w:p>
        </w:tc>
        <w:tc>
          <w:tcPr>
            <w:tcW w:w="1092" w:type="dxa"/>
            <w:gridSpan w:val="3"/>
          </w:tcPr>
          <w:p w:rsidR="00145231" w:rsidRPr="004E5869" w:rsidRDefault="00460310" w:rsidP="00460310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E58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400</w:t>
            </w:r>
            <w:r w:rsidR="00B06325" w:rsidRPr="004E58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</w:t>
            </w:r>
            <w:r w:rsidRPr="004E58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537</w:t>
            </w:r>
          </w:p>
        </w:tc>
        <w:tc>
          <w:tcPr>
            <w:tcW w:w="893" w:type="dxa"/>
            <w:gridSpan w:val="3"/>
          </w:tcPr>
          <w:p w:rsidR="00145231" w:rsidRPr="004E5869" w:rsidRDefault="00B66E21" w:rsidP="00DD1F75">
            <w:pPr>
              <w:spacing w:after="0" w:line="240" w:lineRule="auto"/>
              <w:ind w:right="-15" w:hanging="163"/>
              <w:jc w:val="center"/>
              <w:rPr>
                <w:color w:val="auto"/>
                <w:szCs w:val="20"/>
              </w:rPr>
            </w:pPr>
            <w:r w:rsidRPr="004E58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337</w:t>
            </w:r>
            <w:r w:rsidR="00722DA2" w:rsidRPr="004E58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</w:t>
            </w:r>
            <w:r w:rsidRPr="004E58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756</w:t>
            </w:r>
          </w:p>
        </w:tc>
        <w:tc>
          <w:tcPr>
            <w:tcW w:w="2218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45231" w:rsidRDefault="00145231" w:rsidP="00BA1C52">
      <w:pPr>
        <w:pStyle w:val="a8"/>
        <w:rPr>
          <w:b/>
          <w:sz w:val="28"/>
          <w:szCs w:val="28"/>
        </w:rPr>
      </w:pPr>
    </w:p>
    <w:p w:rsidR="00145231" w:rsidRDefault="00145231" w:rsidP="00BA1C52">
      <w:pPr>
        <w:pStyle w:val="a8"/>
        <w:rPr>
          <w:b/>
          <w:sz w:val="28"/>
          <w:szCs w:val="28"/>
        </w:rPr>
      </w:pPr>
    </w:p>
    <w:p w:rsidR="008D0D38" w:rsidRDefault="008D0D38" w:rsidP="00BA1C52">
      <w:pPr>
        <w:pStyle w:val="a8"/>
        <w:rPr>
          <w:b/>
          <w:sz w:val="28"/>
          <w:szCs w:val="28"/>
        </w:rPr>
      </w:pPr>
    </w:p>
    <w:p w:rsidR="00145231" w:rsidRPr="004E5869" w:rsidRDefault="00145231" w:rsidP="00BA1C52">
      <w:pPr>
        <w:pStyle w:val="a8"/>
      </w:pPr>
      <w:r w:rsidRPr="004E586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Додаток 3 до Програми</w:t>
      </w:r>
    </w:p>
    <w:p w:rsidR="00145231" w:rsidRDefault="00145231" w:rsidP="00BA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45231" w:rsidRDefault="00145231" w:rsidP="00BA1C5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Очікувані результати виконання Програми</w:t>
      </w:r>
    </w:p>
    <w:p w:rsidR="00145231" w:rsidRDefault="00145231" w:rsidP="00BA1C52">
      <w:pPr>
        <w:pStyle w:val="a8"/>
        <w:jc w:val="center"/>
        <w:rPr>
          <w:b/>
        </w:rPr>
      </w:pPr>
    </w:p>
    <w:p w:rsidR="00145231" w:rsidRDefault="00145231" w:rsidP="00BA1C52">
      <w:pPr>
        <w:pStyle w:val="a8"/>
        <w:jc w:val="center"/>
        <w:rPr>
          <w:b/>
        </w:rPr>
      </w:pPr>
    </w:p>
    <w:tbl>
      <w:tblPr>
        <w:tblW w:w="146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3832"/>
        <w:gridCol w:w="3318"/>
        <w:gridCol w:w="1234"/>
        <w:gridCol w:w="1573"/>
        <w:gridCol w:w="2393"/>
        <w:gridCol w:w="2279"/>
      </w:tblGrid>
      <w:tr w:rsidR="00145231" w:rsidRPr="005D30EC" w:rsidTr="00445B71">
        <w:trPr>
          <w:trHeight w:val="70"/>
        </w:trPr>
        <w:tc>
          <w:tcPr>
            <w:tcW w:w="3832" w:type="dxa"/>
            <w:vMerge w:val="restart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Найменування завдання</w:t>
            </w:r>
          </w:p>
        </w:tc>
        <w:tc>
          <w:tcPr>
            <w:tcW w:w="3318" w:type="dxa"/>
            <w:vMerge w:val="restart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Результативні показники</w:t>
            </w:r>
          </w:p>
        </w:tc>
        <w:tc>
          <w:tcPr>
            <w:tcW w:w="1234" w:type="dxa"/>
            <w:vMerge w:val="restart"/>
          </w:tcPr>
          <w:p w:rsidR="00145231" w:rsidRPr="005D30EC" w:rsidRDefault="00145231" w:rsidP="00BA1C52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Одиниця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виміру</w:t>
            </w:r>
          </w:p>
        </w:tc>
        <w:tc>
          <w:tcPr>
            <w:tcW w:w="6245" w:type="dxa"/>
            <w:gridSpan w:val="3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231" w:rsidRPr="005D30EC" w:rsidTr="00445B71">
        <w:trPr>
          <w:trHeight w:val="165"/>
        </w:trPr>
        <w:tc>
          <w:tcPr>
            <w:tcW w:w="38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 w:val="restart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4672" w:type="dxa"/>
            <w:gridSpan w:val="2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у тому числі за роками</w:t>
            </w:r>
          </w:p>
        </w:tc>
      </w:tr>
      <w:tr w:rsidR="00145231" w:rsidRPr="005D30EC" w:rsidTr="00445B71">
        <w:trPr>
          <w:trHeight w:val="345"/>
        </w:trPr>
        <w:tc>
          <w:tcPr>
            <w:tcW w:w="3832" w:type="dxa"/>
            <w:vMerge/>
            <w:tcMar>
              <w:left w:w="88" w:type="dxa"/>
            </w:tcMar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</w:t>
            </w:r>
            <w:r w:rsidRPr="005D30E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9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Cs w:val="20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201</w:t>
            </w:r>
            <w:r w:rsidRPr="005D30E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45231" w:rsidRPr="005D30EC" w:rsidTr="00445B71">
        <w:tc>
          <w:tcPr>
            <w:tcW w:w="3832" w:type="dxa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E13D2">
              <w:rPr>
                <w:rFonts w:ascii="Times New Roman" w:hAnsi="Times New Roman" w:cs="Times New Roman"/>
              </w:rPr>
              <w:t>Забезпечити створення та роботу пришкільних та профільних таборів відпочинку з денним перебуванням  на базі закладів загальної середньої освіти ОТГ не менше 14 робочих днів</w:t>
            </w:r>
          </w:p>
        </w:tc>
        <w:tc>
          <w:tcPr>
            <w:tcW w:w="3318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Показники затрат: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 кількість пришкільних таборів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 вартість підготовчих робіт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Показники продукту: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 кількість охоплених дітей*</w:t>
            </w:r>
          </w:p>
        </w:tc>
        <w:tc>
          <w:tcPr>
            <w:tcW w:w="1234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Один.</w:t>
            </w: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73" w:type="dxa"/>
          </w:tcPr>
          <w:p w:rsidR="00145231" w:rsidRPr="00E401FA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Pr="00E401FA" w:rsidRDefault="008D0D38" w:rsidP="005249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  <w:p w:rsidR="00145231" w:rsidRPr="00E401FA" w:rsidRDefault="00145231" w:rsidP="00524928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</w:p>
          <w:p w:rsidR="00145231" w:rsidRPr="00E401FA" w:rsidRDefault="00145231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E40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</w:p>
          <w:p w:rsidR="00145231" w:rsidRPr="00E401FA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401FA" w:rsidRDefault="008D0D38" w:rsidP="00E91676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bookmarkStart w:id="2" w:name="__DdeLink__1778_906243245"/>
            <w:bookmarkEnd w:id="2"/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9167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45231" w:rsidRPr="00E401FA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Pr="00E401FA" w:rsidRDefault="008D0D38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45231" w:rsidRPr="00E401FA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401FA" w:rsidRDefault="00145231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E401F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145231" w:rsidRPr="00E401FA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401FA" w:rsidRDefault="008D0D38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79" w:type="dxa"/>
          </w:tcPr>
          <w:p w:rsidR="00145231" w:rsidRPr="00E401FA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Pr="00E401FA" w:rsidRDefault="00E91676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45231" w:rsidRPr="00E401FA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401FA" w:rsidRDefault="00145231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E401F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145231" w:rsidRPr="00E401FA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E401FA" w:rsidRDefault="00E91676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80</w:t>
            </w:r>
          </w:p>
        </w:tc>
      </w:tr>
      <w:tr w:rsidR="00145231" w:rsidRPr="005D30EC" w:rsidTr="00445B71">
        <w:tc>
          <w:tcPr>
            <w:tcW w:w="3832" w:type="dxa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Забезпечити оздоровлення та від-починок дітей пільгових категорій (дітей-сиріт, позбавлених батьків-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ського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піклування, вихованців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ди-тячих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будинків сімейного типу і прийомних сімей, дітей-інвалідів, дітей, що перебувають на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дис-пансерному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обліку, дітей, потер-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пілих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від наслідків аварії на ЧАЕС, наслідків стихійного лиха, техногенних аварій, катастроф, дітей, батьки яких загинули від нещасних випадків на виробництві або під час виконання службових обов’язків, дітей з багатодітних і малозабезпечених сімей,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талано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>-витих, обдарованих дітей (пере-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можців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міжнародних,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всеукра-їнських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, обласних, районних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олім-піад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, конкурсів, фестивалів,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зма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-гань,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спартакіад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), відмінників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нав-</w:t>
            </w: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чання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>,  лідерів дитячих громад-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ських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організацій, бездоглядних і безпритульних дітей, дітей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пра-цівників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агропромислового ком-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плексу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та соціальної сфери села, дітей працівників бюджетних установ, дітей, які виховуються в сім’ях внутрішньо переміщених осіб та фактично проживають у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Новосанжарському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районі, та ді-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, які виховуються в сім’ях </w:t>
            </w: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учас-ників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 xml:space="preserve"> бойових дій в оздоровчих закладах району та за його межами</w:t>
            </w:r>
          </w:p>
        </w:tc>
        <w:tc>
          <w:tcPr>
            <w:tcW w:w="3318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lastRenderedPageBreak/>
              <w:t>Показники затрат: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 кількість позаміських оздоровчих закладів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 сума коштів на придбання путівок у позаміські оздоровчі заклади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Показники продукту:</w:t>
            </w:r>
          </w:p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 кількість охоплених дітей*</w:t>
            </w:r>
          </w:p>
        </w:tc>
        <w:tc>
          <w:tcPr>
            <w:tcW w:w="1234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Один.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73" w:type="dxa"/>
          </w:tcPr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727E7D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354,545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2393C" w:rsidRPr="004E5869" w:rsidRDefault="00D2393C" w:rsidP="00D2393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</w:t>
            </w:r>
            <w:r w:rsidR="004516DA" w:rsidRPr="004E586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727E7D" w:rsidRPr="004E586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4516DA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205</w:t>
            </w:r>
            <w:r w:rsidR="00B20FB5" w:rsidRPr="004E586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217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2393C" w:rsidRPr="004E5869" w:rsidRDefault="004516DA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</w:tcPr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727E7D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>149,328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2393C" w:rsidRPr="004E5869" w:rsidRDefault="00727E7D" w:rsidP="00D2393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43</w:t>
            </w:r>
          </w:p>
          <w:p w:rsidR="00145231" w:rsidRPr="004E5869" w:rsidRDefault="00D2393C" w:rsidP="00D2393C">
            <w:pPr>
              <w:spacing w:after="0" w:line="240" w:lineRule="auto"/>
              <w:rPr>
                <w:color w:val="auto"/>
                <w:szCs w:val="20"/>
              </w:rPr>
            </w:pPr>
            <w:r w:rsidRPr="004E586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</w:t>
            </w: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4E5869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45231" w:rsidRPr="005D30EC" w:rsidTr="00445B71">
        <w:trPr>
          <w:trHeight w:val="2485"/>
        </w:trPr>
        <w:tc>
          <w:tcPr>
            <w:tcW w:w="3832" w:type="dxa"/>
            <w:tcMar>
              <w:left w:w="88" w:type="dxa"/>
            </w:tcMar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Забезпечити оздоровлення вихованців дитячо-юнацької спортивної школи (ДЮСШ)</w:t>
            </w:r>
          </w:p>
        </w:tc>
        <w:tc>
          <w:tcPr>
            <w:tcW w:w="3318" w:type="dxa"/>
          </w:tcPr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Показники затрат: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 xml:space="preserve">-кількість дитячо-юнацьких спортивних шкіл 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-сума залучених коштів для забезпечення оздоровлення вихованців ДЮСШ</w:t>
            </w:r>
          </w:p>
          <w:p w:rsidR="00145231" w:rsidRPr="005D30EC" w:rsidRDefault="00145231" w:rsidP="00BA1C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Показники продукту: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- кількість охоплених дітей*</w:t>
            </w:r>
          </w:p>
        </w:tc>
        <w:tc>
          <w:tcPr>
            <w:tcW w:w="1234" w:type="dxa"/>
          </w:tcPr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Один.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D30EC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5D30E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45231" w:rsidRPr="005D30EC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231" w:rsidRPr="005D30EC" w:rsidRDefault="00145231" w:rsidP="00BA1C5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D30EC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73" w:type="dxa"/>
          </w:tcPr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029D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B20FB5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B20FB5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029D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B20FB5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B20FB5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79" w:type="dxa"/>
          </w:tcPr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029D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B20FB5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145231" w:rsidRPr="008029DB" w:rsidRDefault="00145231" w:rsidP="00BA1C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145231" w:rsidP="00BA1C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45231" w:rsidRPr="008029DB" w:rsidRDefault="00B20FB5" w:rsidP="00BA1C52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145231" w:rsidRDefault="00145231" w:rsidP="00BA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*кількість охоплених дітей є орієнтовною</w:t>
      </w:r>
    </w:p>
    <w:p w:rsidR="00D33155" w:rsidRDefault="00D33155" w:rsidP="00BA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D33155" w:rsidRDefault="00D33155" w:rsidP="00BA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</w:p>
    <w:p w:rsidR="00D33155" w:rsidRPr="00D33155" w:rsidRDefault="00D33155" w:rsidP="00D3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3155">
        <w:rPr>
          <w:rFonts w:ascii="Times New Roman" w:hAnsi="Times New Roman"/>
          <w:sz w:val="28"/>
          <w:szCs w:val="28"/>
        </w:rPr>
        <w:t xml:space="preserve">Начальник відділу з питань освіти, культури, </w:t>
      </w:r>
    </w:p>
    <w:p w:rsidR="00D33155" w:rsidRDefault="00D33155" w:rsidP="00D3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33155">
        <w:rPr>
          <w:rFonts w:ascii="Times New Roman" w:hAnsi="Times New Roman"/>
          <w:sz w:val="28"/>
          <w:szCs w:val="28"/>
        </w:rPr>
        <w:t>оціального захисту населення</w:t>
      </w:r>
      <w:r>
        <w:rPr>
          <w:rFonts w:ascii="Times New Roman" w:hAnsi="Times New Roman"/>
          <w:sz w:val="28"/>
          <w:szCs w:val="28"/>
        </w:rPr>
        <w:t xml:space="preserve"> виконавчого</w:t>
      </w:r>
    </w:p>
    <w:p w:rsidR="00145231" w:rsidRDefault="00D33155" w:rsidP="00DD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комітету селищної ради                                                                                                                                           Б.В. Федоренко</w:t>
      </w:r>
    </w:p>
    <w:sectPr w:rsidR="00145231" w:rsidSect="00700D03">
      <w:pgSz w:w="16838" w:h="11906" w:orient="landscape"/>
      <w:pgMar w:top="851" w:right="284" w:bottom="719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78F"/>
    <w:multiLevelType w:val="multilevel"/>
    <w:tmpl w:val="98C67552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161318AC"/>
    <w:multiLevelType w:val="multilevel"/>
    <w:tmpl w:val="6F4632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72412A4"/>
    <w:multiLevelType w:val="multilevel"/>
    <w:tmpl w:val="FFFFFFFF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3C2D4FEE"/>
    <w:multiLevelType w:val="hybridMultilevel"/>
    <w:tmpl w:val="228845BA"/>
    <w:lvl w:ilvl="0" w:tplc="B2086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D373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5E622242"/>
    <w:multiLevelType w:val="hybridMultilevel"/>
    <w:tmpl w:val="B726B0D8"/>
    <w:lvl w:ilvl="0" w:tplc="ACDCE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17AB5"/>
    <w:multiLevelType w:val="hybridMultilevel"/>
    <w:tmpl w:val="FCD2894A"/>
    <w:lvl w:ilvl="0" w:tplc="E6E0A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86"/>
    <w:rsid w:val="000033D6"/>
    <w:rsid w:val="00025FF9"/>
    <w:rsid w:val="000457BE"/>
    <w:rsid w:val="00066AFC"/>
    <w:rsid w:val="000C7315"/>
    <w:rsid w:val="00131C43"/>
    <w:rsid w:val="00145231"/>
    <w:rsid w:val="00177255"/>
    <w:rsid w:val="001B4D99"/>
    <w:rsid w:val="002045AF"/>
    <w:rsid w:val="00253E1E"/>
    <w:rsid w:val="00287DB0"/>
    <w:rsid w:val="002B03B8"/>
    <w:rsid w:val="002C56AE"/>
    <w:rsid w:val="002E13D2"/>
    <w:rsid w:val="002E5EC4"/>
    <w:rsid w:val="00365151"/>
    <w:rsid w:val="00373DAF"/>
    <w:rsid w:val="003B14B9"/>
    <w:rsid w:val="003B64AA"/>
    <w:rsid w:val="003D024C"/>
    <w:rsid w:val="00445B71"/>
    <w:rsid w:val="004516DA"/>
    <w:rsid w:val="004517D4"/>
    <w:rsid w:val="00460310"/>
    <w:rsid w:val="0046496F"/>
    <w:rsid w:val="0047657E"/>
    <w:rsid w:val="004916A4"/>
    <w:rsid w:val="00495580"/>
    <w:rsid w:val="004E29B3"/>
    <w:rsid w:val="004E5869"/>
    <w:rsid w:val="00524928"/>
    <w:rsid w:val="00573873"/>
    <w:rsid w:val="00593A27"/>
    <w:rsid w:val="00596929"/>
    <w:rsid w:val="005D30EC"/>
    <w:rsid w:val="005F62AC"/>
    <w:rsid w:val="006157DE"/>
    <w:rsid w:val="0063129E"/>
    <w:rsid w:val="00640867"/>
    <w:rsid w:val="006A3937"/>
    <w:rsid w:val="006E0770"/>
    <w:rsid w:val="00700D03"/>
    <w:rsid w:val="00722DA2"/>
    <w:rsid w:val="00727E7D"/>
    <w:rsid w:val="007441C7"/>
    <w:rsid w:val="00762779"/>
    <w:rsid w:val="007820C6"/>
    <w:rsid w:val="0078526E"/>
    <w:rsid w:val="007979BB"/>
    <w:rsid w:val="007E7F3D"/>
    <w:rsid w:val="008029DB"/>
    <w:rsid w:val="00824A2C"/>
    <w:rsid w:val="008344A3"/>
    <w:rsid w:val="008377B5"/>
    <w:rsid w:val="00895030"/>
    <w:rsid w:val="008C1879"/>
    <w:rsid w:val="008D0D38"/>
    <w:rsid w:val="008E03B5"/>
    <w:rsid w:val="00935506"/>
    <w:rsid w:val="009A5FFC"/>
    <w:rsid w:val="00A462BA"/>
    <w:rsid w:val="00A5166E"/>
    <w:rsid w:val="00A7043B"/>
    <w:rsid w:val="00A808A1"/>
    <w:rsid w:val="00AA380F"/>
    <w:rsid w:val="00AA667C"/>
    <w:rsid w:val="00AC50AF"/>
    <w:rsid w:val="00AF21D0"/>
    <w:rsid w:val="00B06325"/>
    <w:rsid w:val="00B20FB5"/>
    <w:rsid w:val="00B30C2A"/>
    <w:rsid w:val="00B6351C"/>
    <w:rsid w:val="00B66E21"/>
    <w:rsid w:val="00BA1C52"/>
    <w:rsid w:val="00BD7452"/>
    <w:rsid w:val="00BE7165"/>
    <w:rsid w:val="00C3290A"/>
    <w:rsid w:val="00C32926"/>
    <w:rsid w:val="00C47510"/>
    <w:rsid w:val="00C5298D"/>
    <w:rsid w:val="00C9027F"/>
    <w:rsid w:val="00CA581B"/>
    <w:rsid w:val="00CB4866"/>
    <w:rsid w:val="00CB66C4"/>
    <w:rsid w:val="00D05156"/>
    <w:rsid w:val="00D07449"/>
    <w:rsid w:val="00D11C52"/>
    <w:rsid w:val="00D2393C"/>
    <w:rsid w:val="00D25845"/>
    <w:rsid w:val="00D33155"/>
    <w:rsid w:val="00D36C85"/>
    <w:rsid w:val="00D410FC"/>
    <w:rsid w:val="00D441B8"/>
    <w:rsid w:val="00D51C6F"/>
    <w:rsid w:val="00D71485"/>
    <w:rsid w:val="00D77817"/>
    <w:rsid w:val="00DA3E29"/>
    <w:rsid w:val="00DB1686"/>
    <w:rsid w:val="00DD1F75"/>
    <w:rsid w:val="00E401FA"/>
    <w:rsid w:val="00E91676"/>
    <w:rsid w:val="00ED38B7"/>
    <w:rsid w:val="00ED3E8C"/>
    <w:rsid w:val="00EF6AC7"/>
    <w:rsid w:val="00F575EF"/>
    <w:rsid w:val="00F91FAF"/>
    <w:rsid w:val="00FC56BE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DC7F9"/>
  <w15:docId w15:val="{7BC51357-D8C3-4D80-B9A7-B810CA50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FC"/>
    <w:pPr>
      <w:spacing w:after="200" w:line="276" w:lineRule="auto"/>
    </w:pPr>
    <w:rPr>
      <w:color w:val="00000A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8950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uiPriority w:val="99"/>
    <w:semiHidden/>
    <w:locked/>
    <w:rsid w:val="00D410FC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D410FC"/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ListLabel1">
    <w:name w:val="ListLabel 1"/>
    <w:uiPriority w:val="99"/>
    <w:rsid w:val="00DB1686"/>
    <w:rPr>
      <w:b/>
    </w:rPr>
  </w:style>
  <w:style w:type="character" w:customStyle="1" w:styleId="ListLabel2">
    <w:name w:val="ListLabel 2"/>
    <w:uiPriority w:val="99"/>
    <w:rsid w:val="00DB1686"/>
    <w:rPr>
      <w:rFonts w:ascii="Times New Roman" w:hAnsi="Times New Roman"/>
      <w:b/>
      <w:sz w:val="28"/>
    </w:rPr>
  </w:style>
  <w:style w:type="character" w:customStyle="1" w:styleId="ListLabel3">
    <w:name w:val="ListLabel 3"/>
    <w:uiPriority w:val="99"/>
    <w:rsid w:val="00DB1686"/>
    <w:rPr>
      <w:rFonts w:ascii="Times New Roman" w:hAnsi="Times New Roman"/>
      <w:b/>
      <w:sz w:val="28"/>
    </w:rPr>
  </w:style>
  <w:style w:type="character" w:customStyle="1" w:styleId="ListLabel4">
    <w:name w:val="ListLabel 4"/>
    <w:uiPriority w:val="99"/>
    <w:rsid w:val="00DB1686"/>
    <w:rPr>
      <w:rFonts w:ascii="Times New Roman" w:hAnsi="Times New Roman"/>
      <w:b/>
      <w:sz w:val="28"/>
    </w:rPr>
  </w:style>
  <w:style w:type="character" w:customStyle="1" w:styleId="ListLabel5">
    <w:name w:val="ListLabel 5"/>
    <w:uiPriority w:val="99"/>
    <w:rsid w:val="00DB1686"/>
    <w:rPr>
      <w:rFonts w:ascii="Times New Roman" w:hAnsi="Times New Roman"/>
      <w:b/>
      <w:sz w:val="28"/>
    </w:rPr>
  </w:style>
  <w:style w:type="paragraph" w:customStyle="1" w:styleId="11">
    <w:name w:val="Заголовок1"/>
    <w:basedOn w:val="a"/>
    <w:next w:val="a3"/>
    <w:uiPriority w:val="99"/>
    <w:rsid w:val="00DB1686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3">
    <w:name w:val="Body Text"/>
    <w:basedOn w:val="a"/>
    <w:link w:val="a4"/>
    <w:uiPriority w:val="99"/>
    <w:rsid w:val="00DB1686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47657E"/>
    <w:rPr>
      <w:rFonts w:cs="Times New Roman"/>
      <w:color w:val="00000A"/>
      <w:lang w:val="uk-UA" w:eastAsia="uk-UA"/>
    </w:rPr>
  </w:style>
  <w:style w:type="paragraph" w:styleId="a5">
    <w:name w:val="List"/>
    <w:basedOn w:val="a3"/>
    <w:uiPriority w:val="99"/>
    <w:rsid w:val="00DB1686"/>
    <w:rPr>
      <w:rFonts w:cs="Lohit Devanagari"/>
    </w:rPr>
  </w:style>
  <w:style w:type="paragraph" w:styleId="a6">
    <w:name w:val="caption"/>
    <w:basedOn w:val="a"/>
    <w:uiPriority w:val="99"/>
    <w:qFormat/>
    <w:rsid w:val="00DB168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D410FC"/>
    <w:pPr>
      <w:ind w:left="220" w:hanging="220"/>
    </w:pPr>
  </w:style>
  <w:style w:type="paragraph" w:styleId="a7">
    <w:name w:val="index heading"/>
    <w:basedOn w:val="a"/>
    <w:uiPriority w:val="99"/>
    <w:rsid w:val="00DB1686"/>
    <w:pPr>
      <w:suppressLineNumbers/>
    </w:pPr>
    <w:rPr>
      <w:rFonts w:cs="Lohit Devanagari"/>
    </w:rPr>
  </w:style>
  <w:style w:type="paragraph" w:styleId="HTML0">
    <w:name w:val="HTML Preformatted"/>
    <w:basedOn w:val="a"/>
    <w:link w:val="HTML1"/>
    <w:uiPriority w:val="99"/>
    <w:semiHidden/>
    <w:rsid w:val="00D41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PreformattedChar1">
    <w:name w:val="HTML Preformatted Char1"/>
    <w:uiPriority w:val="99"/>
    <w:semiHidden/>
    <w:locked/>
    <w:rsid w:val="0047657E"/>
    <w:rPr>
      <w:rFonts w:ascii="Courier New" w:hAnsi="Courier New" w:cs="Courier New"/>
      <w:color w:val="00000A"/>
      <w:sz w:val="20"/>
      <w:szCs w:val="20"/>
      <w:lang w:val="uk-UA" w:eastAsia="uk-UA"/>
    </w:rPr>
  </w:style>
  <w:style w:type="paragraph" w:styleId="a8">
    <w:name w:val="No Spacing"/>
    <w:uiPriority w:val="99"/>
    <w:qFormat/>
    <w:rsid w:val="00D410FC"/>
    <w:rPr>
      <w:color w:val="00000A"/>
      <w:sz w:val="22"/>
      <w:szCs w:val="22"/>
      <w:lang w:val="uk-UA" w:eastAsia="uk-UA"/>
    </w:rPr>
  </w:style>
  <w:style w:type="table" w:styleId="a9">
    <w:name w:val="Table Grid"/>
    <w:basedOn w:val="a1"/>
    <w:uiPriority w:val="99"/>
    <w:rsid w:val="00D4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FC56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ListLabel6">
    <w:name w:val="ListLabel 6"/>
    <w:uiPriority w:val="99"/>
    <w:rsid w:val="00BA1C52"/>
    <w:rPr>
      <w:rFonts w:ascii="Times New Roman" w:hAnsi="Times New Roman"/>
      <w:b/>
      <w:sz w:val="28"/>
    </w:rPr>
  </w:style>
  <w:style w:type="paragraph" w:customStyle="1" w:styleId="Caption1">
    <w:name w:val="Caption1"/>
    <w:basedOn w:val="a"/>
    <w:uiPriority w:val="99"/>
    <w:rsid w:val="00BA1C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9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9027F"/>
    <w:rPr>
      <w:rFonts w:ascii="Segoe UI" w:hAnsi="Segoe UI" w:cs="Segoe UI"/>
      <w:color w:val="00000A"/>
      <w:sz w:val="18"/>
      <w:szCs w:val="18"/>
      <w:lang w:val="uk-UA" w:eastAsia="uk-UA"/>
    </w:rPr>
  </w:style>
  <w:style w:type="character" w:customStyle="1" w:styleId="10">
    <w:name w:val="Заголовок 1 Знак"/>
    <w:basedOn w:val="a0"/>
    <w:link w:val="1"/>
    <w:rsid w:val="00895030"/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2306-FDCC-433B-B1DB-FD2A1E63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РС</cp:lastModifiedBy>
  <cp:revision>2</cp:revision>
  <cp:lastPrinted>2018-05-18T07:21:00Z</cp:lastPrinted>
  <dcterms:created xsi:type="dcterms:W3CDTF">2018-12-22T08:25:00Z</dcterms:created>
  <dcterms:modified xsi:type="dcterms:W3CDTF">2018-12-22T08:25:00Z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