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060"/>
        <w:gridCol w:w="6000"/>
        <w:gridCol w:w="1600"/>
        <w:gridCol w:w="1600"/>
        <w:gridCol w:w="1600"/>
        <w:gridCol w:w="1600"/>
        <w:gridCol w:w="1600"/>
        <w:gridCol w:w="940"/>
      </w:tblGrid>
      <w:tr w:rsidR="00A94F0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106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60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06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60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5</w:t>
            </w: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06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60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01" w:rsidRDefault="00A94F01"/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06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60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3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F01" w:rsidRDefault="00A94F01"/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50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jc w:val="center"/>
            </w:pPr>
            <w:r>
              <w:rPr>
                <w:b/>
              </w:rPr>
              <w:t>Показники гарантованого Автономною Республікою Крим, обласною радою чи територіальною громадою міста боргу і надання місцевих гарантій</w:t>
            </w: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06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60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06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60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6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4F01" w:rsidRDefault="00AE3E6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(грн)</w:t>
            </w: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sz w:val="16"/>
              </w:rPr>
              <w:t>Найменування показника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jc w:val="center"/>
            </w:pPr>
            <w:r>
              <w:rPr>
                <w:sz w:val="16"/>
              </w:rPr>
              <w:t>2022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jc w:val="center"/>
            </w:pPr>
            <w:r>
              <w:rPr>
                <w:sz w:val="16"/>
              </w:rPr>
              <w:t>2023 рік (план)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jc w:val="center"/>
            </w:pPr>
            <w:r>
              <w:rPr>
                <w:sz w:val="16"/>
              </w:rPr>
              <w:t>2024 рік (план)</w:t>
            </w: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5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І. Гарантований борг (на кінець періоду)</w:t>
            </w: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  <w:tr w:rsidR="00A94F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40" w:type="dxa"/>
          </w:tcPr>
          <w:p w:rsidR="00A94F01" w:rsidRDefault="00A94F01">
            <w:pPr>
              <w:pStyle w:val="EMPTYCELLSTYLE"/>
            </w:pPr>
          </w:p>
        </w:tc>
        <w:tc>
          <w:tcPr>
            <w:tcW w:w="150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4F01" w:rsidRDefault="00AE3E63">
            <w:pPr>
              <w:ind w:left="60"/>
              <w:jc w:val="center"/>
            </w:pPr>
            <w:r>
              <w:rPr>
                <w:b/>
                <w:sz w:val="16"/>
              </w:rPr>
              <w:t>ІI. Надання місцевих гарантій</w:t>
            </w:r>
          </w:p>
        </w:tc>
        <w:tc>
          <w:tcPr>
            <w:tcW w:w="940" w:type="dxa"/>
          </w:tcPr>
          <w:p w:rsidR="00A94F01" w:rsidRDefault="00A94F01">
            <w:pPr>
              <w:pStyle w:val="EMPTYCELLSTYLE"/>
            </w:pPr>
          </w:p>
        </w:tc>
      </w:tr>
    </w:tbl>
    <w:p w:rsidR="00000000" w:rsidRDefault="00AE3E63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01"/>
    <w:rsid w:val="00A94F01"/>
    <w:rsid w:val="00A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E5602-FE82-4BEA-A587-EC8F4574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KRIVENKO</cp:lastModifiedBy>
  <cp:revision>2</cp:revision>
  <dcterms:created xsi:type="dcterms:W3CDTF">2021-08-13T08:53:00Z</dcterms:created>
  <dcterms:modified xsi:type="dcterms:W3CDTF">2021-08-13T08:53:00Z</dcterms:modified>
</cp:coreProperties>
</file>